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9B59D1" w14:textId="11B1665F" w:rsidR="006C5630" w:rsidRPr="00C172CE" w:rsidRDefault="006C5630" w:rsidP="006C5630">
      <w:pPr>
        <w:tabs>
          <w:tab w:val="right" w:pos="10440"/>
          <w:tab w:val="right" w:pos="13323"/>
        </w:tabs>
        <w:spacing w:after="0"/>
        <w:rPr>
          <w:rFonts w:ascii="Arial" w:hAnsi="Arial" w:cs="Arial"/>
          <w:b/>
          <w:sz w:val="24"/>
          <w:szCs w:val="24"/>
          <w:lang w:eastAsia="zh-CN"/>
        </w:rPr>
      </w:pPr>
      <w:r w:rsidRPr="00C172CE">
        <w:rPr>
          <w:rFonts w:ascii="Arial" w:eastAsia="MS Mincho" w:hAnsi="Arial" w:cs="Arial"/>
          <w:b/>
          <w:sz w:val="24"/>
          <w:szCs w:val="24"/>
        </w:rPr>
        <w:t>3GPP TSG-RAN WG4 Meeting #</w:t>
      </w:r>
      <w:r w:rsidR="00AD3FCA" w:rsidRPr="00C172CE">
        <w:rPr>
          <w:rFonts w:ascii="Arial" w:hAnsi="Arial" w:cs="Arial"/>
          <w:b/>
          <w:sz w:val="24"/>
          <w:szCs w:val="24"/>
          <w:lang w:eastAsia="zh-CN"/>
        </w:rPr>
        <w:t>108</w:t>
      </w:r>
      <w:r w:rsidRPr="00C172CE">
        <w:rPr>
          <w:rFonts w:ascii="Arial" w:eastAsia="MS Mincho" w:hAnsi="Arial" w:cs="Arial"/>
          <w:b/>
          <w:sz w:val="24"/>
          <w:szCs w:val="24"/>
        </w:rPr>
        <w:tab/>
      </w:r>
      <w:bookmarkStart w:id="0" w:name="_GoBack"/>
      <w:bookmarkEnd w:id="0"/>
      <w:r w:rsidR="00D84BD0" w:rsidRPr="00C172CE">
        <w:rPr>
          <w:rFonts w:ascii="Arial" w:eastAsia="MS Mincho" w:hAnsi="Arial" w:cs="Arial"/>
          <w:b/>
          <w:sz w:val="24"/>
          <w:szCs w:val="24"/>
        </w:rPr>
        <w:t>R</w:t>
      </w:r>
      <w:r w:rsidR="00AD3FCA" w:rsidRPr="00C172CE">
        <w:rPr>
          <w:rFonts w:ascii="Arial" w:eastAsia="MS Mincho" w:hAnsi="Arial" w:cs="Arial"/>
          <w:b/>
          <w:sz w:val="24"/>
          <w:szCs w:val="24"/>
        </w:rPr>
        <w:t>4</w:t>
      </w:r>
      <w:r w:rsidR="00D84BD0" w:rsidRPr="00C172CE">
        <w:rPr>
          <w:rFonts w:ascii="Arial" w:eastAsia="MS Mincho" w:hAnsi="Arial" w:cs="Arial"/>
          <w:b/>
          <w:sz w:val="24"/>
          <w:szCs w:val="24"/>
        </w:rPr>
        <w:t>-2</w:t>
      </w:r>
      <w:r w:rsidR="009F3B10" w:rsidRPr="00C172CE">
        <w:rPr>
          <w:rFonts w:ascii="Arial" w:eastAsia="MS Mincho" w:hAnsi="Arial" w:cs="Arial"/>
          <w:b/>
          <w:sz w:val="24"/>
          <w:szCs w:val="24"/>
        </w:rPr>
        <w:t>3</w:t>
      </w:r>
      <w:r w:rsidR="00AD3FCA" w:rsidRPr="00C172CE">
        <w:rPr>
          <w:rFonts w:ascii="Arial" w:eastAsia="MS Mincho" w:hAnsi="Arial" w:cs="Arial"/>
          <w:b/>
          <w:sz w:val="24"/>
          <w:szCs w:val="24"/>
        </w:rPr>
        <w:t>13865</w:t>
      </w:r>
    </w:p>
    <w:p w14:paraId="0ED16545" w14:textId="55016B1B" w:rsidR="0068254F" w:rsidRPr="00C172CE" w:rsidRDefault="00AD3FCA" w:rsidP="0068254F">
      <w:pPr>
        <w:tabs>
          <w:tab w:val="right" w:pos="10440"/>
          <w:tab w:val="right" w:pos="13323"/>
        </w:tabs>
        <w:spacing w:afterLines="100" w:after="240"/>
        <w:rPr>
          <w:rFonts w:ascii="Arial" w:hAnsi="Arial" w:cs="Arial"/>
          <w:b/>
          <w:sz w:val="24"/>
          <w:szCs w:val="24"/>
          <w:lang w:val="en-US" w:eastAsia="zh-CN"/>
        </w:rPr>
      </w:pPr>
      <w:r w:rsidRPr="00C172CE">
        <w:rPr>
          <w:rFonts w:ascii="Arial" w:hAnsi="Arial"/>
          <w:b/>
          <w:sz w:val="24"/>
          <w:szCs w:val="24"/>
          <w:lang w:eastAsia="zh-CN"/>
        </w:rPr>
        <w:t>Toulouse, France</w:t>
      </w:r>
      <w:r w:rsidR="00EF3FF4" w:rsidRPr="00C172CE">
        <w:rPr>
          <w:rFonts w:ascii="Arial" w:hAnsi="Arial"/>
          <w:b/>
          <w:sz w:val="24"/>
          <w:szCs w:val="24"/>
          <w:lang w:eastAsia="zh-CN"/>
        </w:rPr>
        <w:t xml:space="preserve">, </w:t>
      </w:r>
      <w:r w:rsidRPr="00C172CE">
        <w:rPr>
          <w:rFonts w:ascii="Arial" w:hAnsi="Arial"/>
          <w:b/>
          <w:sz w:val="24"/>
          <w:szCs w:val="24"/>
          <w:lang w:eastAsia="zh-CN"/>
        </w:rPr>
        <w:t>21</w:t>
      </w:r>
      <w:r w:rsidR="00EF3FF4" w:rsidRPr="00C172CE">
        <w:rPr>
          <w:rFonts w:ascii="Arial" w:hAnsi="Arial"/>
          <w:b/>
          <w:sz w:val="24"/>
          <w:szCs w:val="24"/>
          <w:lang w:eastAsia="zh-CN"/>
        </w:rPr>
        <w:t xml:space="preserve"> ‒ </w:t>
      </w:r>
      <w:r w:rsidRPr="00C172CE">
        <w:rPr>
          <w:rFonts w:ascii="Arial" w:hAnsi="Arial"/>
          <w:b/>
          <w:sz w:val="24"/>
          <w:szCs w:val="24"/>
          <w:lang w:eastAsia="zh-CN"/>
        </w:rPr>
        <w:t>25 August</w:t>
      </w:r>
      <w:r w:rsidR="00EF3FF4" w:rsidRPr="00C172CE">
        <w:rPr>
          <w:rFonts w:ascii="Arial" w:hAnsi="Arial"/>
          <w:b/>
          <w:sz w:val="24"/>
          <w:szCs w:val="24"/>
          <w:lang w:eastAsia="zh-CN"/>
        </w:rPr>
        <w:t>, 202</w:t>
      </w:r>
      <w:r w:rsidR="009F3B10" w:rsidRPr="00C172CE">
        <w:rPr>
          <w:rFonts w:ascii="Arial" w:hAnsi="Arial"/>
          <w:b/>
          <w:sz w:val="24"/>
          <w:szCs w:val="24"/>
          <w:lang w:eastAsia="zh-CN"/>
        </w:rPr>
        <w:t>3</w:t>
      </w:r>
    </w:p>
    <w:p w14:paraId="1226C057" w14:textId="0CF6330D" w:rsidR="00E61455" w:rsidRPr="00C172CE" w:rsidRDefault="00E61455" w:rsidP="00E61455">
      <w:pPr>
        <w:tabs>
          <w:tab w:val="left" w:pos="1985"/>
        </w:tabs>
        <w:jc w:val="both"/>
        <w:rPr>
          <w:rFonts w:ascii="Arial" w:hAnsi="Arial" w:cs="Arial"/>
          <w:b/>
          <w:sz w:val="22"/>
          <w:lang w:eastAsia="zh-CN"/>
        </w:rPr>
      </w:pPr>
      <w:r w:rsidRPr="00C172CE">
        <w:rPr>
          <w:rFonts w:ascii="Arial" w:hAnsi="Arial" w:cs="Arial"/>
          <w:b/>
          <w:sz w:val="22"/>
        </w:rPr>
        <w:t xml:space="preserve">Title: </w:t>
      </w:r>
      <w:r w:rsidRPr="00C172CE">
        <w:rPr>
          <w:rFonts w:ascii="Arial" w:hAnsi="Arial" w:cs="Arial"/>
          <w:b/>
          <w:sz w:val="22"/>
        </w:rPr>
        <w:tab/>
      </w:r>
      <w:r w:rsidR="00AD3FCA" w:rsidRPr="00C172CE">
        <w:rPr>
          <w:rFonts w:ascii="Arial" w:hAnsi="Arial" w:cs="Arial"/>
          <w:sz w:val="22"/>
          <w:lang w:eastAsia="zh-CN"/>
        </w:rPr>
        <w:t>WF for NTN co-existence study</w:t>
      </w:r>
    </w:p>
    <w:p w14:paraId="73AD8CE3" w14:textId="51B3E0E4" w:rsidR="00E61455" w:rsidRPr="00C172CE" w:rsidRDefault="00E61455" w:rsidP="00E61455">
      <w:pPr>
        <w:tabs>
          <w:tab w:val="left" w:pos="1985"/>
        </w:tabs>
        <w:jc w:val="both"/>
        <w:rPr>
          <w:rFonts w:ascii="Arial" w:hAnsi="Arial" w:cs="Arial"/>
          <w:sz w:val="22"/>
          <w:lang w:eastAsia="zh-CN"/>
        </w:rPr>
      </w:pPr>
      <w:r w:rsidRPr="00C172CE">
        <w:rPr>
          <w:rFonts w:ascii="Arial" w:hAnsi="Arial" w:cs="Arial"/>
          <w:b/>
          <w:sz w:val="22"/>
        </w:rPr>
        <w:t>Agenda Item:</w:t>
      </w:r>
      <w:r w:rsidRPr="00C172CE">
        <w:rPr>
          <w:rFonts w:ascii="Arial" w:hAnsi="Arial" w:cs="Arial"/>
          <w:b/>
          <w:sz w:val="22"/>
        </w:rPr>
        <w:tab/>
      </w:r>
      <w:r w:rsidR="00AD3FCA" w:rsidRPr="00C172CE">
        <w:rPr>
          <w:rFonts w:ascii="Arial" w:hAnsi="Arial" w:cs="Arial"/>
          <w:sz w:val="22"/>
          <w:lang w:eastAsia="zh-CN"/>
        </w:rPr>
        <w:t>8.26.6</w:t>
      </w:r>
    </w:p>
    <w:p w14:paraId="6402E503" w14:textId="50FAF61B" w:rsidR="00D84BD0" w:rsidRPr="00C172CE" w:rsidRDefault="00D84BD0" w:rsidP="00D84BD0">
      <w:pPr>
        <w:tabs>
          <w:tab w:val="left" w:pos="1985"/>
        </w:tabs>
        <w:jc w:val="both"/>
        <w:rPr>
          <w:rFonts w:ascii="Arial" w:hAnsi="Arial" w:cs="Arial"/>
          <w:sz w:val="22"/>
        </w:rPr>
      </w:pPr>
      <w:r w:rsidRPr="00C172CE">
        <w:rPr>
          <w:rFonts w:ascii="Arial" w:hAnsi="Arial" w:cs="Arial"/>
          <w:b/>
          <w:sz w:val="22"/>
        </w:rPr>
        <w:t xml:space="preserve">Source: </w:t>
      </w:r>
      <w:r w:rsidRPr="00C172CE">
        <w:rPr>
          <w:rFonts w:ascii="Arial" w:hAnsi="Arial" w:cs="Arial"/>
          <w:b/>
          <w:sz w:val="22"/>
        </w:rPr>
        <w:tab/>
      </w:r>
      <w:r w:rsidR="00110695" w:rsidRPr="00C172CE">
        <w:rPr>
          <w:rFonts w:ascii="Arial" w:hAnsi="Arial" w:cs="Arial"/>
          <w:b/>
          <w:sz w:val="22"/>
        </w:rPr>
        <w:t>Samsung</w:t>
      </w:r>
      <w:r w:rsidR="00914F49">
        <w:rPr>
          <w:rFonts w:ascii="Arial" w:hAnsi="Arial" w:cs="Arial"/>
          <w:b/>
          <w:sz w:val="22"/>
        </w:rPr>
        <w:t>, Cybercore</w:t>
      </w:r>
    </w:p>
    <w:p w14:paraId="5E188A5E" w14:textId="77777777" w:rsidR="00E61455" w:rsidRPr="00C172CE" w:rsidRDefault="00E61455" w:rsidP="00E61455">
      <w:pPr>
        <w:tabs>
          <w:tab w:val="left" w:pos="1985"/>
        </w:tabs>
        <w:jc w:val="both"/>
        <w:rPr>
          <w:rFonts w:ascii="Arial" w:hAnsi="Arial" w:cs="Arial"/>
          <w:b/>
          <w:sz w:val="22"/>
          <w:lang w:eastAsia="zh-CN"/>
        </w:rPr>
      </w:pPr>
      <w:r w:rsidRPr="00C172CE">
        <w:rPr>
          <w:rFonts w:ascii="Arial" w:hAnsi="Arial" w:cs="Arial"/>
          <w:b/>
          <w:sz w:val="22"/>
        </w:rPr>
        <w:t>Document for:</w:t>
      </w:r>
      <w:r w:rsidRPr="00C172CE">
        <w:rPr>
          <w:rFonts w:ascii="Arial" w:hAnsi="Arial" w:cs="Arial"/>
          <w:b/>
          <w:sz w:val="22"/>
        </w:rPr>
        <w:tab/>
      </w:r>
      <w:r w:rsidR="00280D59" w:rsidRPr="00C172CE">
        <w:rPr>
          <w:rFonts w:ascii="Arial" w:hAnsi="Arial" w:cs="Arial"/>
          <w:sz w:val="22"/>
          <w:lang w:eastAsia="zh-CN"/>
        </w:rPr>
        <w:t>Approval</w:t>
      </w:r>
    </w:p>
    <w:p w14:paraId="6E810FAA" w14:textId="101A98AF" w:rsidR="00EF3FF4" w:rsidRPr="00C172CE" w:rsidRDefault="00AD3FCA" w:rsidP="003E08FC">
      <w:pPr>
        <w:pStyle w:val="1"/>
        <w:rPr>
          <w:lang w:eastAsia="zh-CN"/>
        </w:rPr>
      </w:pPr>
      <w:r w:rsidRPr="00C172CE">
        <w:t>Topic #1 Scenarios and layout</w:t>
      </w:r>
    </w:p>
    <w:p w14:paraId="1A983E9F" w14:textId="5DA71028" w:rsidR="00AD3FCA" w:rsidRPr="00C172CE" w:rsidRDefault="00AD3FCA" w:rsidP="003E08FC">
      <w:pPr>
        <w:rPr>
          <w:rFonts w:eastAsiaTheme="minorEastAsia"/>
          <w:b/>
          <w:lang w:eastAsia="zh-CN"/>
        </w:rPr>
      </w:pPr>
    </w:p>
    <w:p w14:paraId="33C1655A" w14:textId="77777777" w:rsidR="00AD3FCA" w:rsidRPr="00C172CE" w:rsidRDefault="00AD3FCA" w:rsidP="00AD3FCA">
      <w:pPr>
        <w:rPr>
          <w:b/>
          <w:u w:val="single"/>
          <w:lang w:eastAsia="ko-KR"/>
        </w:rPr>
      </w:pPr>
      <w:r w:rsidRPr="00C172CE">
        <w:rPr>
          <w:b/>
          <w:u w:val="single"/>
          <w:lang w:eastAsia="ko-KR"/>
        </w:rPr>
        <w:t>Issue 1-1: Scenario</w:t>
      </w:r>
    </w:p>
    <w:p w14:paraId="7DBE0EB6" w14:textId="0C68A03B" w:rsidR="00402CD7" w:rsidRPr="00C172CE" w:rsidRDefault="008C3AF6" w:rsidP="00CF7EE1">
      <w:pPr>
        <w:pStyle w:val="af"/>
        <w:numPr>
          <w:ilvl w:val="0"/>
          <w:numId w:val="3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A</w:t>
      </w:r>
      <w:r w:rsidR="00CF7EE1" w:rsidRPr="00D72859">
        <w:rPr>
          <w:rFonts w:eastAsia="宋体"/>
          <w:szCs w:val="24"/>
          <w:lang w:eastAsia="zh-CN"/>
        </w:rPr>
        <w:t>greements</w:t>
      </w:r>
      <w:r w:rsidR="00CF7EE1" w:rsidRPr="00C172CE">
        <w:rPr>
          <w:rFonts w:eastAsia="宋体"/>
          <w:szCs w:val="24"/>
          <w:lang w:eastAsia="zh-CN"/>
        </w:rPr>
        <w:t xml:space="preserve">: </w:t>
      </w:r>
    </w:p>
    <w:p w14:paraId="223BE04E" w14:textId="03F7B976" w:rsidR="00AD3FCA" w:rsidRPr="00D72859" w:rsidRDefault="00AD3FCA" w:rsidP="00D72859">
      <w:pPr>
        <w:pStyle w:val="af"/>
        <w:numPr>
          <w:ilvl w:val="1"/>
          <w:numId w:val="32"/>
        </w:numPr>
        <w:overflowPunct/>
        <w:autoSpaceDE/>
        <w:autoSpaceDN/>
        <w:adjustRightInd/>
        <w:spacing w:after="120"/>
        <w:ind w:firstLineChars="0"/>
        <w:textAlignment w:val="auto"/>
        <w:rPr>
          <w:rFonts w:eastAsia="宋体"/>
          <w:szCs w:val="24"/>
          <w:lang w:eastAsia="zh-CN"/>
        </w:rPr>
      </w:pPr>
      <w:r w:rsidRPr="00C172CE">
        <w:t>To deprioritize scenario 7 and 8</w:t>
      </w:r>
      <w:r w:rsidR="008C3AF6">
        <w:t xml:space="preserve"> for </w:t>
      </w:r>
      <w:r w:rsidR="00426711">
        <w:t>SAN</w:t>
      </w:r>
      <w:r w:rsidR="008C3AF6">
        <w:t xml:space="preserve"> elevation angle as 90-degree cases.</w:t>
      </w:r>
    </w:p>
    <w:p w14:paraId="3D2EA881" w14:textId="5192A5A7" w:rsidR="008C3AF6" w:rsidRPr="00C172CE" w:rsidRDefault="008C3AF6" w:rsidP="00D72859">
      <w:pPr>
        <w:pStyle w:val="af"/>
        <w:numPr>
          <w:ilvl w:val="2"/>
          <w:numId w:val="32"/>
        </w:numPr>
        <w:overflowPunct/>
        <w:autoSpaceDE/>
        <w:autoSpaceDN/>
        <w:adjustRightInd/>
        <w:spacing w:after="120"/>
        <w:ind w:firstLineChars="0"/>
        <w:textAlignment w:val="auto"/>
        <w:rPr>
          <w:rFonts w:eastAsia="宋体"/>
          <w:szCs w:val="24"/>
          <w:lang w:eastAsia="zh-CN"/>
        </w:rPr>
      </w:pPr>
      <w:r>
        <w:t>Scenario 7 and 8 should still be studied for</w:t>
      </w:r>
      <w:r w:rsidR="00426711">
        <w:t xml:space="preserve"> SAN</w:t>
      </w:r>
      <w:r>
        <w:t xml:space="preserve"> elevation angle as 25-degree cases</w:t>
      </w:r>
      <w:r w:rsidR="00426711">
        <w:t xml:space="preserve"> (with respect to the centre of the central beam)</w:t>
      </w:r>
      <w:r>
        <w:t>.</w:t>
      </w:r>
    </w:p>
    <w:tbl>
      <w:tblPr>
        <w:tblStyle w:val="13"/>
        <w:tblW w:w="0" w:type="auto"/>
        <w:jc w:val="center"/>
        <w:tblLook w:val="04A0" w:firstRow="1" w:lastRow="0" w:firstColumn="1" w:lastColumn="0" w:noHBand="0" w:noVBand="1"/>
      </w:tblPr>
      <w:tblGrid>
        <w:gridCol w:w="538"/>
        <w:gridCol w:w="1382"/>
        <w:gridCol w:w="1114"/>
        <w:gridCol w:w="974"/>
        <w:gridCol w:w="1646"/>
        <w:gridCol w:w="3356"/>
      </w:tblGrid>
      <w:tr w:rsidR="00AD3FCA" w:rsidRPr="00C172CE" w14:paraId="1B42D31E" w14:textId="77777777" w:rsidTr="005674A0">
        <w:trPr>
          <w:trHeight w:val="414"/>
          <w:jc w:val="center"/>
        </w:trPr>
        <w:tc>
          <w:tcPr>
            <w:tcW w:w="0" w:type="auto"/>
            <w:shd w:val="clear" w:color="auto" w:fill="auto"/>
            <w:vAlign w:val="center"/>
          </w:tcPr>
          <w:p w14:paraId="6E18D8F0" w14:textId="77777777" w:rsidR="00AD3FCA" w:rsidRPr="00C172CE" w:rsidRDefault="00AD3FCA" w:rsidP="005674A0">
            <w:pPr>
              <w:pStyle w:val="TAH"/>
              <w:rPr>
                <w:rFonts w:ascii="Times New Roman" w:hAnsi="Times New Roman"/>
              </w:rPr>
            </w:pPr>
            <w:r w:rsidRPr="00C172CE">
              <w:rPr>
                <w:rFonts w:ascii="Times New Roman" w:hAnsi="Times New Roman"/>
              </w:rPr>
              <w:t>No.</w:t>
            </w:r>
          </w:p>
        </w:tc>
        <w:tc>
          <w:tcPr>
            <w:tcW w:w="0" w:type="auto"/>
            <w:shd w:val="clear" w:color="auto" w:fill="auto"/>
            <w:vAlign w:val="center"/>
          </w:tcPr>
          <w:p w14:paraId="4A476FC4" w14:textId="77777777" w:rsidR="00AD3FCA" w:rsidRPr="00C172CE" w:rsidRDefault="00AD3FCA" w:rsidP="005674A0">
            <w:pPr>
              <w:pStyle w:val="TAH"/>
              <w:rPr>
                <w:rFonts w:ascii="Times New Roman" w:hAnsi="Times New Roman"/>
              </w:rPr>
            </w:pPr>
            <w:r w:rsidRPr="00C172CE">
              <w:rPr>
                <w:rFonts w:ascii="Times New Roman" w:hAnsi="Times New Roman"/>
              </w:rPr>
              <w:t>Combination</w:t>
            </w:r>
          </w:p>
        </w:tc>
        <w:tc>
          <w:tcPr>
            <w:tcW w:w="0" w:type="auto"/>
            <w:shd w:val="clear" w:color="auto" w:fill="auto"/>
            <w:vAlign w:val="center"/>
          </w:tcPr>
          <w:p w14:paraId="3197805B" w14:textId="77777777" w:rsidR="00AD3FCA" w:rsidRPr="00C172CE" w:rsidRDefault="00AD3FCA" w:rsidP="005674A0">
            <w:pPr>
              <w:pStyle w:val="TAH"/>
              <w:rPr>
                <w:rFonts w:ascii="Times New Roman" w:hAnsi="Times New Roman"/>
              </w:rPr>
            </w:pPr>
            <w:r w:rsidRPr="00C172CE">
              <w:rPr>
                <w:rFonts w:ascii="Times New Roman" w:hAnsi="Times New Roman"/>
              </w:rPr>
              <w:t>Aggressor</w:t>
            </w:r>
          </w:p>
        </w:tc>
        <w:tc>
          <w:tcPr>
            <w:tcW w:w="0" w:type="auto"/>
            <w:shd w:val="clear" w:color="auto" w:fill="auto"/>
            <w:vAlign w:val="center"/>
          </w:tcPr>
          <w:p w14:paraId="1C23E7D8" w14:textId="77777777" w:rsidR="00AD3FCA" w:rsidRPr="00C172CE" w:rsidRDefault="00AD3FCA" w:rsidP="005674A0">
            <w:pPr>
              <w:pStyle w:val="TAH"/>
              <w:rPr>
                <w:rFonts w:ascii="Times New Roman" w:hAnsi="Times New Roman"/>
              </w:rPr>
            </w:pPr>
            <w:r w:rsidRPr="00C172CE">
              <w:rPr>
                <w:rFonts w:ascii="Times New Roman" w:hAnsi="Times New Roman"/>
              </w:rPr>
              <w:t>Victim</w:t>
            </w:r>
          </w:p>
        </w:tc>
        <w:tc>
          <w:tcPr>
            <w:tcW w:w="0" w:type="auto"/>
            <w:vAlign w:val="center"/>
          </w:tcPr>
          <w:p w14:paraId="28821992" w14:textId="77777777" w:rsidR="00AD3FCA" w:rsidRPr="00C172CE" w:rsidRDefault="00AD3FCA" w:rsidP="005674A0">
            <w:pPr>
              <w:pStyle w:val="TAH"/>
              <w:rPr>
                <w:rFonts w:ascii="Times New Roman" w:hAnsi="Times New Roman"/>
              </w:rPr>
            </w:pPr>
            <w:r w:rsidRPr="00C172CE">
              <w:rPr>
                <w:rFonts w:ascii="Times New Roman" w:hAnsi="Times New Roman"/>
              </w:rPr>
              <w:t>Frequency band</w:t>
            </w:r>
          </w:p>
        </w:tc>
        <w:tc>
          <w:tcPr>
            <w:tcW w:w="0" w:type="auto"/>
            <w:vAlign w:val="center"/>
          </w:tcPr>
          <w:p w14:paraId="221BB030" w14:textId="77777777" w:rsidR="00AD3FCA" w:rsidRPr="00C172CE" w:rsidRDefault="00AD3FCA" w:rsidP="005674A0">
            <w:pPr>
              <w:pStyle w:val="TAH"/>
              <w:rPr>
                <w:rFonts w:ascii="Times New Roman" w:hAnsi="Times New Roman"/>
              </w:rPr>
            </w:pPr>
            <w:r w:rsidRPr="00C172CE">
              <w:rPr>
                <w:rFonts w:ascii="Times New Roman" w:hAnsi="Times New Roman"/>
              </w:rPr>
              <w:t>Scope of Coexistence Simulation</w:t>
            </w:r>
          </w:p>
        </w:tc>
      </w:tr>
      <w:tr w:rsidR="00AD3FCA" w:rsidRPr="00C172CE" w14:paraId="51C89316" w14:textId="77777777" w:rsidTr="005674A0">
        <w:trPr>
          <w:trHeight w:val="414"/>
          <w:jc w:val="center"/>
        </w:trPr>
        <w:tc>
          <w:tcPr>
            <w:tcW w:w="0" w:type="auto"/>
            <w:shd w:val="clear" w:color="auto" w:fill="auto"/>
            <w:vAlign w:val="center"/>
          </w:tcPr>
          <w:p w14:paraId="6DA9E9C8" w14:textId="77777777" w:rsidR="00AD3FCA" w:rsidRPr="00C172CE" w:rsidRDefault="00AD3FCA" w:rsidP="005674A0">
            <w:pPr>
              <w:pStyle w:val="TAC"/>
              <w:rPr>
                <w:rFonts w:ascii="Times New Roman" w:hAnsi="Times New Roman"/>
              </w:rPr>
            </w:pPr>
            <w:r w:rsidRPr="00C172CE">
              <w:rPr>
                <w:rFonts w:ascii="Times New Roman" w:hAnsi="Times New Roman"/>
              </w:rPr>
              <w:t>7</w:t>
            </w:r>
          </w:p>
        </w:tc>
        <w:tc>
          <w:tcPr>
            <w:tcW w:w="0" w:type="auto"/>
            <w:shd w:val="clear" w:color="auto" w:fill="auto"/>
            <w:vAlign w:val="center"/>
          </w:tcPr>
          <w:p w14:paraId="2A7A8D3A" w14:textId="77777777" w:rsidR="00AD3FCA" w:rsidRPr="00C172CE" w:rsidRDefault="00AD3FCA" w:rsidP="005674A0">
            <w:pPr>
              <w:pStyle w:val="TAC"/>
              <w:rPr>
                <w:rFonts w:ascii="Times New Roman" w:hAnsi="Times New Roman"/>
              </w:rPr>
            </w:pPr>
            <w:r w:rsidRPr="00C172CE">
              <w:rPr>
                <w:rFonts w:ascii="Times New Roman" w:hAnsi="Times New Roman"/>
              </w:rPr>
              <w:t>TN with NTN</w:t>
            </w:r>
          </w:p>
        </w:tc>
        <w:tc>
          <w:tcPr>
            <w:tcW w:w="0" w:type="auto"/>
            <w:shd w:val="clear" w:color="auto" w:fill="auto"/>
            <w:vAlign w:val="center"/>
          </w:tcPr>
          <w:p w14:paraId="3A88AF61" w14:textId="77777777" w:rsidR="00AD3FCA" w:rsidRPr="00C172CE" w:rsidRDefault="00AD3FCA" w:rsidP="005674A0">
            <w:pPr>
              <w:pStyle w:val="TAC"/>
              <w:rPr>
                <w:rFonts w:ascii="Times New Roman" w:hAnsi="Times New Roman"/>
              </w:rPr>
            </w:pPr>
            <w:r w:rsidRPr="00C172CE">
              <w:rPr>
                <w:rFonts w:ascii="Times New Roman" w:hAnsi="Times New Roman"/>
              </w:rPr>
              <w:t>NTN DL</w:t>
            </w:r>
          </w:p>
        </w:tc>
        <w:tc>
          <w:tcPr>
            <w:tcW w:w="0" w:type="auto"/>
            <w:shd w:val="clear" w:color="auto" w:fill="auto"/>
            <w:vAlign w:val="center"/>
          </w:tcPr>
          <w:p w14:paraId="28BCF6C1" w14:textId="77777777" w:rsidR="00AD3FCA" w:rsidRPr="00C172CE" w:rsidRDefault="00AD3FCA" w:rsidP="005674A0">
            <w:pPr>
              <w:pStyle w:val="TAC"/>
              <w:rPr>
                <w:rFonts w:ascii="Times New Roman" w:hAnsi="Times New Roman"/>
              </w:rPr>
            </w:pPr>
            <w:r w:rsidRPr="00C172CE">
              <w:rPr>
                <w:rFonts w:ascii="Times New Roman" w:hAnsi="Times New Roman"/>
              </w:rPr>
              <w:t>TN UL</w:t>
            </w:r>
          </w:p>
        </w:tc>
        <w:tc>
          <w:tcPr>
            <w:tcW w:w="0" w:type="auto"/>
            <w:vAlign w:val="center"/>
          </w:tcPr>
          <w:p w14:paraId="74530DC5" w14:textId="77777777" w:rsidR="00AD3FCA" w:rsidRPr="00C172CE" w:rsidRDefault="00AD3FCA" w:rsidP="005674A0">
            <w:pPr>
              <w:pStyle w:val="TAL"/>
              <w:jc w:val="center"/>
              <w:rPr>
                <w:rFonts w:ascii="Times New Roman" w:hAnsi="Times New Roman"/>
              </w:rPr>
            </w:pPr>
            <w:r w:rsidRPr="00C172CE">
              <w:rPr>
                <w:rFonts w:ascii="Times New Roman" w:eastAsiaTheme="minorEastAsia" w:hAnsi="Times New Roman"/>
              </w:rPr>
              <w:t>17 GHz</w:t>
            </w:r>
          </w:p>
        </w:tc>
        <w:tc>
          <w:tcPr>
            <w:tcW w:w="0" w:type="auto"/>
            <w:shd w:val="clear" w:color="auto" w:fill="auto"/>
          </w:tcPr>
          <w:p w14:paraId="31443F98" w14:textId="77777777" w:rsidR="00AD3FCA" w:rsidRPr="00C172CE" w:rsidRDefault="00AD3FCA" w:rsidP="005674A0">
            <w:pPr>
              <w:pStyle w:val="TAL"/>
              <w:rPr>
                <w:rFonts w:ascii="Times New Roman" w:hAnsi="Times New Roman"/>
              </w:rPr>
            </w:pPr>
            <w:r w:rsidRPr="00C172CE">
              <w:rPr>
                <w:rFonts w:ascii="Times New Roman" w:hAnsi="Times New Roman"/>
              </w:rPr>
              <w:t>ACLR NTN SAN to be varied/defined</w:t>
            </w:r>
          </w:p>
          <w:p w14:paraId="22487BF8" w14:textId="77777777" w:rsidR="00AD3FCA" w:rsidRPr="00C172CE" w:rsidRDefault="00AD3FCA" w:rsidP="005674A0">
            <w:pPr>
              <w:pStyle w:val="TAL"/>
              <w:rPr>
                <w:rFonts w:ascii="Times New Roman" w:hAnsi="Times New Roman"/>
              </w:rPr>
            </w:pPr>
            <w:r w:rsidRPr="00C172CE">
              <w:rPr>
                <w:rFonts w:ascii="Times New Roman" w:hAnsi="Times New Roman"/>
              </w:rPr>
              <w:t>ACS TN gNB fixed</w:t>
            </w:r>
          </w:p>
        </w:tc>
      </w:tr>
      <w:tr w:rsidR="00AD3FCA" w:rsidRPr="00C172CE" w14:paraId="6EB3150F" w14:textId="77777777" w:rsidTr="005674A0">
        <w:trPr>
          <w:trHeight w:val="414"/>
          <w:jc w:val="center"/>
        </w:trPr>
        <w:tc>
          <w:tcPr>
            <w:tcW w:w="0" w:type="auto"/>
            <w:vAlign w:val="center"/>
          </w:tcPr>
          <w:p w14:paraId="16BFA376" w14:textId="77777777" w:rsidR="00AD3FCA" w:rsidRPr="00C172CE" w:rsidRDefault="00AD3FCA" w:rsidP="005674A0">
            <w:pPr>
              <w:pStyle w:val="TAC"/>
              <w:rPr>
                <w:rFonts w:ascii="Times New Roman" w:hAnsi="Times New Roman"/>
              </w:rPr>
            </w:pPr>
            <w:r w:rsidRPr="00C172CE">
              <w:rPr>
                <w:rFonts w:ascii="Times New Roman" w:hAnsi="Times New Roman"/>
              </w:rPr>
              <w:t>8</w:t>
            </w:r>
          </w:p>
        </w:tc>
        <w:tc>
          <w:tcPr>
            <w:tcW w:w="0" w:type="auto"/>
            <w:vAlign w:val="center"/>
          </w:tcPr>
          <w:p w14:paraId="50EEB1FE" w14:textId="77777777" w:rsidR="00AD3FCA" w:rsidRPr="00C172CE" w:rsidRDefault="00AD3FCA" w:rsidP="005674A0">
            <w:pPr>
              <w:pStyle w:val="TAC"/>
              <w:rPr>
                <w:rFonts w:ascii="Times New Roman" w:hAnsi="Times New Roman"/>
              </w:rPr>
            </w:pPr>
            <w:r w:rsidRPr="00C172CE">
              <w:rPr>
                <w:rFonts w:ascii="Times New Roman" w:hAnsi="Times New Roman"/>
              </w:rPr>
              <w:t>TN with NTN</w:t>
            </w:r>
          </w:p>
        </w:tc>
        <w:tc>
          <w:tcPr>
            <w:tcW w:w="0" w:type="auto"/>
            <w:vAlign w:val="center"/>
          </w:tcPr>
          <w:p w14:paraId="702F4C17" w14:textId="77777777" w:rsidR="00AD3FCA" w:rsidRPr="00C172CE" w:rsidRDefault="00AD3FCA" w:rsidP="005674A0">
            <w:pPr>
              <w:pStyle w:val="TAC"/>
              <w:rPr>
                <w:rFonts w:ascii="Times New Roman" w:hAnsi="Times New Roman"/>
              </w:rPr>
            </w:pPr>
            <w:r w:rsidRPr="00C172CE">
              <w:rPr>
                <w:rFonts w:ascii="Times New Roman" w:hAnsi="Times New Roman"/>
              </w:rPr>
              <w:t>TN UL</w:t>
            </w:r>
          </w:p>
        </w:tc>
        <w:tc>
          <w:tcPr>
            <w:tcW w:w="0" w:type="auto"/>
            <w:vAlign w:val="center"/>
          </w:tcPr>
          <w:p w14:paraId="618700FE" w14:textId="77777777" w:rsidR="00AD3FCA" w:rsidRPr="00C172CE" w:rsidRDefault="00AD3FCA" w:rsidP="005674A0">
            <w:pPr>
              <w:pStyle w:val="TAC"/>
              <w:rPr>
                <w:rFonts w:ascii="Times New Roman" w:hAnsi="Times New Roman"/>
              </w:rPr>
            </w:pPr>
            <w:r w:rsidRPr="00C172CE">
              <w:rPr>
                <w:rFonts w:ascii="Times New Roman" w:hAnsi="Times New Roman"/>
              </w:rPr>
              <w:t>NTN DL</w:t>
            </w:r>
          </w:p>
        </w:tc>
        <w:tc>
          <w:tcPr>
            <w:tcW w:w="0" w:type="auto"/>
            <w:vAlign w:val="center"/>
          </w:tcPr>
          <w:p w14:paraId="133E0D2F" w14:textId="77777777" w:rsidR="00AD3FCA" w:rsidRPr="00C172CE" w:rsidRDefault="00AD3FCA" w:rsidP="005674A0">
            <w:pPr>
              <w:pStyle w:val="TAL"/>
              <w:jc w:val="center"/>
              <w:rPr>
                <w:rFonts w:ascii="Times New Roman" w:hAnsi="Times New Roman"/>
              </w:rPr>
            </w:pPr>
            <w:r w:rsidRPr="00C172CE">
              <w:rPr>
                <w:rFonts w:ascii="Times New Roman" w:eastAsiaTheme="minorEastAsia" w:hAnsi="Times New Roman"/>
              </w:rPr>
              <w:t>17 GHz</w:t>
            </w:r>
          </w:p>
        </w:tc>
        <w:tc>
          <w:tcPr>
            <w:tcW w:w="0" w:type="auto"/>
          </w:tcPr>
          <w:p w14:paraId="4E8C6FAF" w14:textId="77777777" w:rsidR="00AD3FCA" w:rsidRPr="00C172CE" w:rsidRDefault="00AD3FCA" w:rsidP="005674A0">
            <w:pPr>
              <w:pStyle w:val="TAL"/>
              <w:rPr>
                <w:rFonts w:ascii="Times New Roman" w:hAnsi="Times New Roman"/>
              </w:rPr>
            </w:pPr>
            <w:r w:rsidRPr="00C172CE">
              <w:rPr>
                <w:rFonts w:ascii="Times New Roman" w:hAnsi="Times New Roman"/>
              </w:rPr>
              <w:t>ACLR TN UE fixed</w:t>
            </w:r>
          </w:p>
          <w:p w14:paraId="7CA55B78" w14:textId="77777777" w:rsidR="00AD3FCA" w:rsidRPr="00C172CE" w:rsidRDefault="00AD3FCA" w:rsidP="005674A0">
            <w:pPr>
              <w:pStyle w:val="TAL"/>
              <w:rPr>
                <w:rFonts w:ascii="Times New Roman" w:hAnsi="Times New Roman"/>
              </w:rPr>
            </w:pPr>
            <w:r w:rsidRPr="00C172CE">
              <w:rPr>
                <w:rFonts w:ascii="Times New Roman" w:hAnsi="Times New Roman"/>
              </w:rPr>
              <w:t>ACS NTN UE to be varied/defined</w:t>
            </w:r>
          </w:p>
        </w:tc>
      </w:tr>
      <w:tr w:rsidR="00AD3FCA" w:rsidRPr="00C172CE" w14:paraId="7D434E23" w14:textId="77777777" w:rsidTr="005674A0">
        <w:trPr>
          <w:trHeight w:val="414"/>
          <w:jc w:val="center"/>
        </w:trPr>
        <w:tc>
          <w:tcPr>
            <w:tcW w:w="0" w:type="auto"/>
            <w:gridSpan w:val="6"/>
          </w:tcPr>
          <w:p w14:paraId="673BD410" w14:textId="77777777" w:rsidR="00AD3FCA" w:rsidRPr="00C172CE" w:rsidRDefault="00AD3FCA" w:rsidP="005674A0">
            <w:pPr>
              <w:pStyle w:val="TAN"/>
              <w:rPr>
                <w:rFonts w:ascii="Times New Roman" w:hAnsi="Times New Roman"/>
              </w:rPr>
            </w:pPr>
            <w:r w:rsidRPr="00C172CE">
              <w:rPr>
                <w:rFonts w:ascii="Times New Roman" w:hAnsi="Times New Roman"/>
              </w:rPr>
              <w:t>NOTE 1:</w:t>
            </w:r>
            <w:r w:rsidRPr="00C172CE">
              <w:rPr>
                <w:rFonts w:ascii="Times New Roman" w:hAnsi="Times New Roman"/>
              </w:rPr>
              <w:tab/>
              <w:t>For coexistence between Ka-Band DL and adjacent TN bands, there are no 3GPP defined/specified TN bands.</w:t>
            </w:r>
          </w:p>
        </w:tc>
      </w:tr>
    </w:tbl>
    <w:p w14:paraId="6159567A" w14:textId="77777777" w:rsidR="00AD3FCA" w:rsidRPr="00C172CE" w:rsidRDefault="00AD3FCA" w:rsidP="00AD3FCA">
      <w:pPr>
        <w:rPr>
          <w:b/>
          <w:color w:val="0070C0"/>
          <w:u w:val="single"/>
          <w:lang w:eastAsia="ko-KR"/>
        </w:rPr>
      </w:pPr>
    </w:p>
    <w:p w14:paraId="3B5771EB" w14:textId="77777777" w:rsidR="00AD3FCA" w:rsidRPr="00C172CE" w:rsidRDefault="00AD3FCA" w:rsidP="00AD3FCA">
      <w:pPr>
        <w:rPr>
          <w:b/>
          <w:u w:val="single"/>
          <w:lang w:eastAsia="ko-KR"/>
        </w:rPr>
      </w:pPr>
      <w:r w:rsidRPr="00C172CE">
        <w:rPr>
          <w:b/>
          <w:u w:val="single"/>
          <w:lang w:eastAsia="ko-KR"/>
        </w:rPr>
        <w:t>Issue 1-2: NTN FRF</w:t>
      </w:r>
    </w:p>
    <w:p w14:paraId="0C3FEFF5" w14:textId="77777777" w:rsidR="00402CD7" w:rsidRPr="00C172CE" w:rsidRDefault="00AD3FCA" w:rsidP="00AD3FCA">
      <w:pPr>
        <w:pStyle w:val="af"/>
        <w:numPr>
          <w:ilvl w:val="0"/>
          <w:numId w:val="32"/>
        </w:numPr>
        <w:overflowPunct/>
        <w:autoSpaceDE/>
        <w:autoSpaceDN/>
        <w:adjustRightInd/>
        <w:spacing w:after="120"/>
        <w:ind w:firstLineChars="0"/>
        <w:textAlignment w:val="auto"/>
      </w:pPr>
      <w:r w:rsidRPr="00D72859">
        <w:t>GTW Agreement</w:t>
      </w:r>
      <w:r w:rsidRPr="00C172CE">
        <w:t xml:space="preserve">: </w:t>
      </w:r>
    </w:p>
    <w:p w14:paraId="436807CA" w14:textId="761B3151" w:rsidR="00AD3FCA" w:rsidRPr="00C172CE" w:rsidRDefault="00AD3FCA" w:rsidP="00D72859">
      <w:pPr>
        <w:pStyle w:val="af"/>
        <w:numPr>
          <w:ilvl w:val="1"/>
          <w:numId w:val="32"/>
        </w:numPr>
        <w:overflowPunct/>
        <w:autoSpaceDE/>
        <w:autoSpaceDN/>
        <w:adjustRightInd/>
        <w:spacing w:after="120"/>
        <w:ind w:firstLineChars="0"/>
        <w:textAlignment w:val="auto"/>
      </w:pPr>
      <w:r w:rsidRPr="00C172CE">
        <w:t>FRF=2 for co-existence study with 2 polarization</w:t>
      </w:r>
    </w:p>
    <w:tbl>
      <w:tblPr>
        <w:tblStyle w:val="a6"/>
        <w:tblW w:w="0" w:type="auto"/>
        <w:tblInd w:w="936" w:type="dxa"/>
        <w:tblLook w:val="04A0" w:firstRow="1" w:lastRow="0" w:firstColumn="1" w:lastColumn="0" w:noHBand="0" w:noVBand="1"/>
      </w:tblPr>
      <w:tblGrid>
        <w:gridCol w:w="9521"/>
      </w:tblGrid>
      <w:tr w:rsidR="00CF7EE1" w:rsidRPr="00C172CE" w14:paraId="760FC387" w14:textId="77777777" w:rsidTr="00CF7EE1">
        <w:tc>
          <w:tcPr>
            <w:tcW w:w="10457" w:type="dxa"/>
          </w:tcPr>
          <w:p w14:paraId="55CD12B2" w14:textId="7F1E0047" w:rsidR="00CF7EE1" w:rsidRPr="00D72859" w:rsidRDefault="00CF7EE1" w:rsidP="00CF7EE1">
            <w:pPr>
              <w:pStyle w:val="af"/>
              <w:overflowPunct/>
              <w:autoSpaceDE/>
              <w:autoSpaceDN/>
              <w:adjustRightInd/>
              <w:spacing w:after="120"/>
              <w:ind w:left="1352" w:firstLineChars="0" w:firstLine="0"/>
              <w:textAlignment w:val="auto"/>
            </w:pPr>
            <w:r w:rsidRPr="00C172CE">
              <w:t>FRF=2 if with 2 polarization enabled (referring to TR 38.821)</w:t>
            </w:r>
          </w:p>
          <w:p w14:paraId="37530BDC" w14:textId="77777777" w:rsidR="00CF7EE1" w:rsidRPr="00C172CE" w:rsidRDefault="00CF7EE1" w:rsidP="00CF7EE1">
            <w:pPr>
              <w:pStyle w:val="af"/>
              <w:numPr>
                <w:ilvl w:val="0"/>
                <w:numId w:val="32"/>
              </w:numPr>
              <w:ind w:firstLineChars="0"/>
              <w:rPr>
                <w:color w:val="0070C0"/>
                <w:lang w:eastAsia="zh-CN"/>
              </w:rPr>
            </w:pPr>
            <w:r w:rsidRPr="00AC40B2">
              <w:rPr>
                <w:noProof/>
                <w:lang w:val="en-US" w:eastAsia="zh-CN"/>
              </w:rPr>
              <w:drawing>
                <wp:inline distT="0" distB="0" distL="0" distR="0" wp14:anchorId="07FABE8F" wp14:editId="396D19F0">
                  <wp:extent cx="2094865" cy="2750185"/>
                  <wp:effectExtent l="0" t="0" r="63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094865" cy="2750185"/>
                          </a:xfrm>
                          <a:prstGeom prst="rect">
                            <a:avLst/>
                          </a:prstGeom>
                          <a:noFill/>
                          <a:ln>
                            <a:noFill/>
                          </a:ln>
                        </pic:spPr>
                      </pic:pic>
                    </a:graphicData>
                  </a:graphic>
                </wp:inline>
              </w:drawing>
            </w:r>
          </w:p>
          <w:p w14:paraId="30EFAEC0" w14:textId="77777777" w:rsidR="00CF7EE1" w:rsidRPr="00C172CE" w:rsidRDefault="00CF7EE1" w:rsidP="00CF7EE1">
            <w:pPr>
              <w:pStyle w:val="af"/>
              <w:overflowPunct/>
              <w:autoSpaceDE/>
              <w:autoSpaceDN/>
              <w:adjustRightInd/>
              <w:spacing w:after="120"/>
              <w:ind w:firstLineChars="0" w:firstLine="0"/>
              <w:textAlignment w:val="auto"/>
            </w:pPr>
          </w:p>
        </w:tc>
      </w:tr>
    </w:tbl>
    <w:p w14:paraId="7CDCD41E" w14:textId="77777777" w:rsidR="00CF7EE1" w:rsidRPr="00C172CE" w:rsidRDefault="00CF7EE1" w:rsidP="00CF7EE1">
      <w:pPr>
        <w:pStyle w:val="af"/>
        <w:overflowPunct/>
        <w:autoSpaceDE/>
        <w:autoSpaceDN/>
        <w:adjustRightInd/>
        <w:spacing w:after="120"/>
        <w:ind w:left="936" w:firstLineChars="0" w:firstLine="0"/>
        <w:textAlignment w:val="auto"/>
      </w:pPr>
    </w:p>
    <w:p w14:paraId="2453037B" w14:textId="77777777" w:rsidR="00CF7EE1" w:rsidRPr="00C172CE" w:rsidRDefault="00CF7EE1" w:rsidP="00D72859">
      <w:pPr>
        <w:pStyle w:val="af"/>
        <w:numPr>
          <w:ilvl w:val="1"/>
          <w:numId w:val="32"/>
        </w:numPr>
        <w:overflowPunct/>
        <w:autoSpaceDE/>
        <w:autoSpaceDN/>
        <w:adjustRightInd/>
        <w:spacing w:after="120"/>
        <w:ind w:firstLineChars="0"/>
        <w:textAlignment w:val="auto"/>
      </w:pPr>
      <w:r w:rsidRPr="00C172CE">
        <w:t>Do not consider interference leakage from adjacent beams as starting point for co-ex study.</w:t>
      </w:r>
    </w:p>
    <w:p w14:paraId="1AE8F0A5" w14:textId="1FB95E8D" w:rsidR="00CF7EE1" w:rsidRPr="00C172CE" w:rsidRDefault="00CF7EE1" w:rsidP="00D72859">
      <w:pPr>
        <w:pStyle w:val="af"/>
        <w:numPr>
          <w:ilvl w:val="2"/>
          <w:numId w:val="32"/>
        </w:numPr>
        <w:overflowPunct/>
        <w:autoSpaceDE/>
        <w:autoSpaceDN/>
        <w:adjustRightInd/>
        <w:spacing w:after="120"/>
        <w:ind w:firstLineChars="0"/>
        <w:textAlignment w:val="auto"/>
      </w:pPr>
      <w:r w:rsidRPr="00C172CE">
        <w:t xml:space="preserve">For example for the figure above, do not consider the interference leakage from </w:t>
      </w:r>
      <w:r w:rsidRPr="00C172CE">
        <w:rPr>
          <w:color w:val="70AD47" w:themeColor="accent6"/>
        </w:rPr>
        <w:t>green</w:t>
      </w:r>
      <w:r w:rsidRPr="00C172CE">
        <w:t xml:space="preserve">, </w:t>
      </w:r>
      <w:r w:rsidRPr="00C172CE">
        <w:rPr>
          <w:color w:val="5B9BD5" w:themeColor="accent5"/>
        </w:rPr>
        <w:t xml:space="preserve">blue </w:t>
      </w:r>
      <w:r w:rsidRPr="00C172CE">
        <w:t xml:space="preserve">and </w:t>
      </w:r>
      <w:r w:rsidRPr="00C172CE">
        <w:rPr>
          <w:color w:val="7030A0"/>
        </w:rPr>
        <w:t xml:space="preserve">purple </w:t>
      </w:r>
      <w:r w:rsidRPr="00C172CE">
        <w:t xml:space="preserve">beams when study SINR for the </w:t>
      </w:r>
      <w:r w:rsidRPr="00C172CE">
        <w:rPr>
          <w:color w:val="FF0000"/>
        </w:rPr>
        <w:t xml:space="preserve">red </w:t>
      </w:r>
      <w:r w:rsidRPr="00C172CE">
        <w:t>beam.</w:t>
      </w:r>
    </w:p>
    <w:p w14:paraId="63EE819A" w14:textId="77777777" w:rsidR="00AD3FCA" w:rsidRPr="00C172CE" w:rsidRDefault="00AD3FCA" w:rsidP="00AD3FCA">
      <w:pPr>
        <w:rPr>
          <w:color w:val="0070C0"/>
          <w:lang w:eastAsia="zh-CN"/>
        </w:rPr>
      </w:pPr>
    </w:p>
    <w:p w14:paraId="4FEED0DA" w14:textId="47BEC70D" w:rsidR="00AD3FCA" w:rsidRPr="00C172CE" w:rsidRDefault="00AD3FCA" w:rsidP="00AD3FCA">
      <w:pPr>
        <w:rPr>
          <w:b/>
          <w:u w:val="single"/>
          <w:lang w:eastAsia="ko-KR"/>
        </w:rPr>
      </w:pPr>
      <w:r w:rsidRPr="00C172CE">
        <w:rPr>
          <w:b/>
          <w:u w:val="single"/>
          <w:lang w:eastAsia="ko-KR"/>
        </w:rPr>
        <w:lastRenderedPageBreak/>
        <w:t xml:space="preserve">Issue 1-3: </w:t>
      </w:r>
      <w:r w:rsidR="00426711">
        <w:rPr>
          <w:b/>
          <w:u w:val="single"/>
          <w:lang w:eastAsia="ko-KR"/>
        </w:rPr>
        <w:t>SAN</w:t>
      </w:r>
      <w:r w:rsidRPr="00C172CE">
        <w:rPr>
          <w:b/>
          <w:u w:val="single"/>
          <w:lang w:eastAsia="ko-KR"/>
        </w:rPr>
        <w:t xml:space="preserve"> elevation angle</w:t>
      </w:r>
    </w:p>
    <w:p w14:paraId="51C69C23" w14:textId="11C31B4E" w:rsidR="00402CD7" w:rsidRPr="00C172CE" w:rsidRDefault="00AD3FCA" w:rsidP="00AD3FCA">
      <w:pPr>
        <w:pStyle w:val="af"/>
        <w:numPr>
          <w:ilvl w:val="0"/>
          <w:numId w:val="32"/>
        </w:numPr>
        <w:overflowPunct/>
        <w:autoSpaceDE/>
        <w:autoSpaceDN/>
        <w:adjustRightInd/>
        <w:spacing w:after="120"/>
        <w:ind w:left="720" w:firstLineChars="0"/>
        <w:textAlignment w:val="auto"/>
      </w:pPr>
      <w:r w:rsidRPr="00D72859">
        <w:t>GTW Agreement</w:t>
      </w:r>
      <w:r w:rsidRPr="00C172CE">
        <w:t xml:space="preserve">: </w:t>
      </w:r>
    </w:p>
    <w:p w14:paraId="2462E0B0" w14:textId="7CE70C03" w:rsidR="00AD3FCA" w:rsidRPr="00C172CE" w:rsidRDefault="00402CD7" w:rsidP="00D72859">
      <w:pPr>
        <w:pStyle w:val="af"/>
        <w:numPr>
          <w:ilvl w:val="1"/>
          <w:numId w:val="32"/>
        </w:numPr>
        <w:overflowPunct/>
        <w:autoSpaceDE/>
        <w:autoSpaceDN/>
        <w:adjustRightInd/>
        <w:spacing w:after="120"/>
        <w:ind w:firstLineChars="0"/>
        <w:textAlignment w:val="auto"/>
      </w:pPr>
      <w:r w:rsidRPr="00C172CE">
        <w:t xml:space="preserve">Considering </w:t>
      </w:r>
      <w:r w:rsidR="00AD3FCA" w:rsidRPr="00C172CE">
        <w:t xml:space="preserve">25 degree in additional to 90 degree </w:t>
      </w:r>
    </w:p>
    <w:p w14:paraId="00528404" w14:textId="77777777" w:rsidR="00AD3FCA" w:rsidRPr="00C172CE" w:rsidRDefault="00AD3FCA" w:rsidP="00AD3FCA">
      <w:pPr>
        <w:rPr>
          <w:color w:val="0070C0"/>
          <w:lang w:eastAsia="zh-CN"/>
        </w:rPr>
      </w:pPr>
    </w:p>
    <w:p w14:paraId="789F2E88" w14:textId="77777777" w:rsidR="00AD3FCA" w:rsidRPr="00C172CE" w:rsidRDefault="00AD3FCA" w:rsidP="00AD3FCA">
      <w:pPr>
        <w:rPr>
          <w:b/>
          <w:u w:val="single"/>
          <w:lang w:eastAsia="ko-KR"/>
        </w:rPr>
      </w:pPr>
      <w:r w:rsidRPr="00C172CE">
        <w:rPr>
          <w:b/>
          <w:u w:val="single"/>
          <w:lang w:eastAsia="ko-KR"/>
        </w:rPr>
        <w:t>Issue 1-4: NTN UE pointing accuracy</w:t>
      </w:r>
    </w:p>
    <w:p w14:paraId="78D8840B" w14:textId="77777777" w:rsidR="00402CD7" w:rsidRPr="00C172CE" w:rsidRDefault="00AD3FCA" w:rsidP="00AD3FCA">
      <w:pPr>
        <w:pStyle w:val="af"/>
        <w:numPr>
          <w:ilvl w:val="0"/>
          <w:numId w:val="32"/>
        </w:numPr>
        <w:overflowPunct/>
        <w:autoSpaceDE/>
        <w:autoSpaceDN/>
        <w:adjustRightInd/>
        <w:spacing w:after="120"/>
        <w:ind w:left="720" w:firstLineChars="0"/>
        <w:textAlignment w:val="auto"/>
      </w:pPr>
      <w:r w:rsidRPr="00D72859">
        <w:t>GTW Agreement</w:t>
      </w:r>
      <w:r w:rsidRPr="00C172CE">
        <w:t>:</w:t>
      </w:r>
      <w:r w:rsidR="00CF7EE1" w:rsidRPr="00C172CE">
        <w:t xml:space="preserve"> </w:t>
      </w:r>
    </w:p>
    <w:p w14:paraId="60AABD71" w14:textId="52393CA6" w:rsidR="00AD3FCA" w:rsidRPr="00C172CE" w:rsidRDefault="00CF7EE1" w:rsidP="00D72859">
      <w:pPr>
        <w:pStyle w:val="af"/>
        <w:numPr>
          <w:ilvl w:val="1"/>
          <w:numId w:val="32"/>
        </w:numPr>
        <w:overflowPunct/>
        <w:autoSpaceDE/>
        <w:autoSpaceDN/>
        <w:adjustRightInd/>
        <w:spacing w:after="120"/>
        <w:ind w:firstLineChars="0"/>
        <w:textAlignment w:val="auto"/>
      </w:pPr>
      <w:r w:rsidRPr="00C172CE">
        <w:rPr>
          <w:rFonts w:eastAsia="宋体"/>
          <w:szCs w:val="24"/>
          <w:lang w:eastAsia="zh-CN"/>
        </w:rPr>
        <w:t>NTN UE antenna points to the satellite accurately</w:t>
      </w:r>
    </w:p>
    <w:p w14:paraId="6D23C9C9" w14:textId="03B15FE2" w:rsidR="00AD3FCA" w:rsidRPr="00C172CE" w:rsidRDefault="00AD3FCA" w:rsidP="003E08FC">
      <w:pPr>
        <w:rPr>
          <w:rFonts w:eastAsiaTheme="minorEastAsia"/>
          <w:b/>
          <w:lang w:eastAsia="zh-CN"/>
        </w:rPr>
      </w:pPr>
    </w:p>
    <w:p w14:paraId="27C73DAA" w14:textId="6B0F5447" w:rsidR="006A4035" w:rsidRPr="00C172CE" w:rsidRDefault="006A4035" w:rsidP="006A4035">
      <w:pPr>
        <w:pStyle w:val="1"/>
        <w:rPr>
          <w:lang w:eastAsia="zh-CN"/>
        </w:rPr>
      </w:pPr>
      <w:r w:rsidRPr="00C172CE">
        <w:t>Topic #2 System parameters</w:t>
      </w:r>
    </w:p>
    <w:p w14:paraId="7AFB1E65" w14:textId="77777777" w:rsidR="006A4035" w:rsidRPr="00C172CE" w:rsidRDefault="006A4035" w:rsidP="006A4035">
      <w:pPr>
        <w:rPr>
          <w:b/>
          <w:u w:val="single"/>
          <w:lang w:eastAsia="ko-KR"/>
        </w:rPr>
      </w:pPr>
      <w:r w:rsidRPr="00C172CE">
        <w:rPr>
          <w:b/>
          <w:u w:val="single"/>
          <w:lang w:eastAsia="ko-KR"/>
        </w:rPr>
        <w:t>Issue 2-1-1: NTN SAN Channel Bandwidth</w:t>
      </w:r>
    </w:p>
    <w:p w14:paraId="6DA79CDA" w14:textId="77777777" w:rsidR="00402CD7" w:rsidRPr="00C172CE" w:rsidRDefault="006A4035" w:rsidP="006A4035">
      <w:pPr>
        <w:pStyle w:val="af"/>
        <w:numPr>
          <w:ilvl w:val="0"/>
          <w:numId w:val="32"/>
        </w:numPr>
        <w:overflowPunct/>
        <w:autoSpaceDE/>
        <w:autoSpaceDN/>
        <w:adjustRightInd/>
        <w:spacing w:after="120"/>
        <w:ind w:left="720" w:firstLineChars="0"/>
        <w:textAlignment w:val="auto"/>
      </w:pPr>
      <w:r w:rsidRPr="00D72859">
        <w:t>GTW Agreement</w:t>
      </w:r>
      <w:r w:rsidRPr="00C172CE">
        <w:t xml:space="preserve">: </w:t>
      </w:r>
    </w:p>
    <w:p w14:paraId="75D4CA46" w14:textId="4A59AF51" w:rsidR="006A4035" w:rsidRPr="00C172CE" w:rsidRDefault="006A4035" w:rsidP="00D72859">
      <w:pPr>
        <w:pStyle w:val="af"/>
        <w:numPr>
          <w:ilvl w:val="1"/>
          <w:numId w:val="32"/>
        </w:numPr>
        <w:overflowPunct/>
        <w:autoSpaceDE/>
        <w:autoSpaceDN/>
        <w:adjustRightInd/>
        <w:spacing w:after="120"/>
        <w:ind w:firstLineChars="0"/>
        <w:textAlignment w:val="auto"/>
      </w:pPr>
      <w:r w:rsidRPr="00C172CE">
        <w:rPr>
          <w:bCs/>
        </w:rPr>
        <w:t>200MHz per beam</w:t>
      </w:r>
    </w:p>
    <w:p w14:paraId="7F60DD88" w14:textId="77777777" w:rsidR="006A4035" w:rsidRPr="00C172CE" w:rsidRDefault="006A4035" w:rsidP="006A4035">
      <w:pPr>
        <w:rPr>
          <w:b/>
          <w:u w:val="single"/>
          <w:lang w:eastAsia="zh-CN"/>
        </w:rPr>
      </w:pPr>
    </w:p>
    <w:p w14:paraId="421F9F38" w14:textId="77777777" w:rsidR="006A4035" w:rsidRPr="00C172CE" w:rsidRDefault="006A4035" w:rsidP="006A4035">
      <w:pPr>
        <w:rPr>
          <w:b/>
          <w:u w:val="single"/>
          <w:lang w:eastAsia="zh-CN"/>
        </w:rPr>
      </w:pPr>
      <w:r w:rsidRPr="00C172CE">
        <w:rPr>
          <w:b/>
          <w:u w:val="single"/>
          <w:lang w:eastAsia="zh-CN"/>
        </w:rPr>
        <w:t>Issue 2-1-2: NTN SAN SCS</w:t>
      </w:r>
    </w:p>
    <w:p w14:paraId="536E5257" w14:textId="77777777" w:rsidR="00402CD7" w:rsidRPr="00C172CE" w:rsidRDefault="006A4035" w:rsidP="006A4035">
      <w:pPr>
        <w:pStyle w:val="af"/>
        <w:numPr>
          <w:ilvl w:val="0"/>
          <w:numId w:val="32"/>
        </w:numPr>
        <w:overflowPunct/>
        <w:autoSpaceDE/>
        <w:autoSpaceDN/>
        <w:adjustRightInd/>
        <w:spacing w:after="120"/>
        <w:ind w:left="720" w:firstLineChars="0"/>
        <w:textAlignment w:val="auto"/>
      </w:pPr>
      <w:r w:rsidRPr="00D72859">
        <w:t>GTW Agreement</w:t>
      </w:r>
      <w:r w:rsidRPr="00C172CE">
        <w:t xml:space="preserve">: </w:t>
      </w:r>
    </w:p>
    <w:p w14:paraId="45A03BB8" w14:textId="6AC2EF97" w:rsidR="006A4035" w:rsidRPr="00C172CE" w:rsidRDefault="006A4035" w:rsidP="00D72859">
      <w:pPr>
        <w:pStyle w:val="af"/>
        <w:numPr>
          <w:ilvl w:val="1"/>
          <w:numId w:val="32"/>
        </w:numPr>
        <w:overflowPunct/>
        <w:autoSpaceDE/>
        <w:autoSpaceDN/>
        <w:adjustRightInd/>
        <w:spacing w:after="120"/>
        <w:ind w:firstLineChars="0"/>
        <w:textAlignment w:val="auto"/>
      </w:pPr>
      <w:r w:rsidRPr="00C172CE">
        <w:t>In table 2.3.1-2 (R4-2300971), update SCS values for 400MHz channel BW to 120kHz and align HPBW values with the agreed values in section 2.4.1.</w:t>
      </w:r>
    </w:p>
    <w:p w14:paraId="728B4F11" w14:textId="77777777" w:rsidR="00110695" w:rsidRPr="00C172CE" w:rsidRDefault="00110695" w:rsidP="006A4035">
      <w:pPr>
        <w:rPr>
          <w:rFonts w:eastAsiaTheme="minorEastAsia"/>
          <w:b/>
          <w:color w:val="0070C0"/>
          <w:lang w:eastAsia="zh-CN"/>
        </w:rPr>
      </w:pPr>
    </w:p>
    <w:p w14:paraId="2E7DFA41" w14:textId="77777777" w:rsidR="006A4035" w:rsidRPr="00C172CE" w:rsidRDefault="006A4035" w:rsidP="006A4035">
      <w:pPr>
        <w:rPr>
          <w:b/>
          <w:u w:val="single"/>
          <w:lang w:eastAsia="ko-KR"/>
        </w:rPr>
      </w:pPr>
      <w:r w:rsidRPr="00C172CE">
        <w:rPr>
          <w:b/>
          <w:u w:val="single"/>
          <w:lang w:eastAsia="ko-KR"/>
        </w:rPr>
        <w:t>Issue 2-2: NTN SAN Antenna Pattern</w:t>
      </w:r>
    </w:p>
    <w:p w14:paraId="5BCA965A" w14:textId="77777777" w:rsidR="00402CD7" w:rsidRPr="00C172CE" w:rsidRDefault="006A4035" w:rsidP="006A4035">
      <w:pPr>
        <w:pStyle w:val="af"/>
        <w:numPr>
          <w:ilvl w:val="0"/>
          <w:numId w:val="32"/>
        </w:numPr>
        <w:overflowPunct/>
        <w:autoSpaceDE/>
        <w:autoSpaceDN/>
        <w:adjustRightInd/>
        <w:spacing w:after="120"/>
        <w:ind w:left="720" w:firstLineChars="0"/>
        <w:textAlignment w:val="auto"/>
      </w:pPr>
      <w:r w:rsidRPr="00D72859">
        <w:t>GTW Agreement</w:t>
      </w:r>
      <w:r w:rsidRPr="00C172CE">
        <w:t xml:space="preserve">: </w:t>
      </w:r>
    </w:p>
    <w:p w14:paraId="14EA83D0" w14:textId="45D6C82F" w:rsidR="006A4035" w:rsidRPr="00C172CE" w:rsidRDefault="006A4035" w:rsidP="00D72859">
      <w:pPr>
        <w:pStyle w:val="af"/>
        <w:numPr>
          <w:ilvl w:val="1"/>
          <w:numId w:val="32"/>
        </w:numPr>
        <w:overflowPunct/>
        <w:autoSpaceDE/>
        <w:autoSpaceDN/>
        <w:adjustRightInd/>
        <w:spacing w:after="120"/>
        <w:ind w:firstLineChars="0"/>
        <w:textAlignment w:val="auto"/>
      </w:pPr>
      <w:r w:rsidRPr="00C172CE">
        <w:t>Reusing Antenna pattern in section 6.4.1 of TR38.811</w:t>
      </w:r>
    </w:p>
    <w:p w14:paraId="27818F2E" w14:textId="77777777" w:rsidR="006A4035" w:rsidRPr="00C172CE" w:rsidRDefault="006A4035" w:rsidP="006A4035">
      <w:pPr>
        <w:overflowPunct/>
        <w:autoSpaceDE/>
        <w:autoSpaceDN/>
        <w:adjustRightInd/>
        <w:spacing w:after="120"/>
        <w:textAlignment w:val="auto"/>
        <w:rPr>
          <w:rFonts w:eastAsia="宋体"/>
          <w:szCs w:val="24"/>
          <w:lang w:eastAsia="zh-CN"/>
        </w:rPr>
      </w:pPr>
      <w:r w:rsidRPr="00C172CE">
        <w:t>The following normalized antenna gain pattern, corresponding to a typical reflector antenna with a circular aperture, is considered.</w:t>
      </w:r>
    </w:p>
    <w:p w14:paraId="305EAFAE" w14:textId="77777777" w:rsidR="006A4035" w:rsidRPr="00C172CE" w:rsidRDefault="006A4035" w:rsidP="006A4035">
      <w:pPr>
        <w:pStyle w:val="EQ"/>
        <w:rPr>
          <w:lang w:eastAsia="zh-CN"/>
        </w:rPr>
      </w:pPr>
      <w:r w:rsidRPr="00C172CE">
        <w:tab/>
        <w:t xml:space="preserve">1                </w:t>
      </w:r>
      <m:oMath>
        <m:r>
          <m:rPr>
            <m:sty m:val="p"/>
          </m:rPr>
          <w:rPr>
            <w:rFonts w:ascii="Cambria Math" w:hAnsi="Cambria Math"/>
          </w:rPr>
          <m:t>for θ=0</m:t>
        </m:r>
      </m:oMath>
      <w:r w:rsidRPr="00C172CE">
        <w:rPr>
          <w:lang w:eastAsia="zh-CN"/>
        </w:rPr>
        <w:t xml:space="preserve"> </w:t>
      </w:r>
    </w:p>
    <w:p w14:paraId="3B866321" w14:textId="77777777" w:rsidR="006A4035" w:rsidRPr="00C172CE" w:rsidRDefault="006A4035" w:rsidP="006A4035">
      <w:pPr>
        <w:pStyle w:val="EQ"/>
      </w:pPr>
      <w:r w:rsidRPr="00C172CE">
        <w:tab/>
      </w:r>
      <m:oMath>
        <m:sSup>
          <m:sSupPr>
            <m:ctrlPr>
              <w:rPr>
                <w:rFonts w:ascii="Cambria Math" w:hAnsi="Cambria Math"/>
                <w:i/>
              </w:rPr>
            </m:ctrlPr>
          </m:sSupPr>
          <m:e>
            <m:r>
              <w:rPr>
                <w:rFonts w:ascii="Cambria Math" w:hAnsi="Cambria Math"/>
              </w:rPr>
              <m:t>4</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J</m:t>
                        </m:r>
                      </m:e>
                      <m:sub>
                        <m:r>
                          <w:rPr>
                            <w:rFonts w:ascii="Cambria Math" w:hAnsi="Cambria Math"/>
                          </w:rPr>
                          <m:t>1</m:t>
                        </m:r>
                      </m:sub>
                    </m:sSub>
                    <m:d>
                      <m:dPr>
                        <m:ctrlPr>
                          <w:rPr>
                            <w:rFonts w:ascii="Cambria Math" w:hAnsi="Cambria Math"/>
                          </w:rPr>
                        </m:ctrlPr>
                      </m:dPr>
                      <m:e>
                        <m:r>
                          <m:rPr>
                            <m:sty m:val="p"/>
                          </m:rPr>
                          <w:rPr>
                            <w:rFonts w:ascii="Cambria Math" w:hAnsi="Cambria Math"/>
                          </w:rPr>
                          <m:t>ka</m:t>
                        </m:r>
                        <m:func>
                          <m:funcPr>
                            <m:ctrlPr>
                              <w:rPr>
                                <w:rFonts w:ascii="Cambria Math" w:hAnsi="Cambria Math"/>
                              </w:rPr>
                            </m:ctrlPr>
                          </m:funcPr>
                          <m:fName>
                            <m:r>
                              <m:rPr>
                                <m:sty m:val="p"/>
                              </m:rPr>
                              <w:rPr>
                                <w:rFonts w:ascii="Cambria Math" w:hAnsi="Cambria Math"/>
                              </w:rPr>
                              <m:t>sin</m:t>
                            </m:r>
                          </m:fName>
                          <m:e>
                            <m:r>
                              <w:rPr>
                                <w:rFonts w:ascii="Cambria Math" w:hAnsi="Cambria Math"/>
                              </w:rPr>
                              <m:t>θ</m:t>
                            </m:r>
                          </m:e>
                        </m:func>
                      </m:e>
                    </m:d>
                  </m:num>
                  <m:den>
                    <m:r>
                      <w:rPr>
                        <w:rFonts w:ascii="Cambria Math" w:hAnsi="Cambria Math"/>
                      </w:rPr>
                      <m:t>ka</m:t>
                    </m:r>
                    <m:func>
                      <m:funcPr>
                        <m:ctrlPr>
                          <w:rPr>
                            <w:rFonts w:ascii="Cambria Math" w:hAnsi="Cambria Math"/>
                            <w:i/>
                          </w:rPr>
                        </m:ctrlPr>
                      </m:funcPr>
                      <m:fName>
                        <m:r>
                          <m:rPr>
                            <m:sty m:val="p"/>
                          </m:rPr>
                          <w:rPr>
                            <w:rFonts w:ascii="Cambria Math" w:hAnsi="Cambria Math"/>
                          </w:rPr>
                          <m:t>sin</m:t>
                        </m:r>
                        <m:ctrlPr>
                          <w:rPr>
                            <w:rFonts w:ascii="Cambria Math" w:hAnsi="Cambria Math"/>
                          </w:rPr>
                        </m:ctrlPr>
                      </m:fName>
                      <m:e>
                        <m:r>
                          <w:rPr>
                            <w:rFonts w:ascii="Cambria Math" w:hAnsi="Cambria Math"/>
                          </w:rPr>
                          <m:t>θ</m:t>
                        </m:r>
                      </m:e>
                    </m:func>
                  </m:den>
                </m:f>
              </m:e>
            </m:d>
          </m:e>
          <m:sup>
            <m:r>
              <w:rPr>
                <w:rFonts w:ascii="Cambria Math" w:hAnsi="Cambria Math"/>
              </w:rPr>
              <m:t>2</m:t>
            </m:r>
          </m:sup>
        </m:sSup>
      </m:oMath>
      <w:r w:rsidRPr="00C172CE">
        <w:t xml:space="preserve">        </w:t>
      </w:r>
      <m:oMath>
        <m:r>
          <m:rPr>
            <m:sty m:val="p"/>
          </m:rPr>
          <w:rPr>
            <w:rFonts w:ascii="Cambria Math" w:hAnsi="Cambria Math"/>
          </w:rPr>
          <m:t>for 0&lt;</m:t>
        </m:r>
        <m:d>
          <m:dPr>
            <m:begChr m:val="|"/>
            <m:endChr m:val="|"/>
            <m:ctrlPr>
              <w:rPr>
                <w:rFonts w:ascii="Cambria Math" w:hAnsi="Cambria Math"/>
              </w:rPr>
            </m:ctrlPr>
          </m:dPr>
          <m:e>
            <m:r>
              <m:rPr>
                <m:sty m:val="p"/>
              </m:rPr>
              <w:rPr>
                <w:rFonts w:ascii="Cambria Math" w:hAnsi="Cambria Math"/>
              </w:rPr>
              <m:t>θ</m:t>
            </m:r>
          </m:e>
        </m:d>
        <m:r>
          <w:rPr>
            <w:rFonts w:ascii="Cambria Math" w:hAnsi="Cambria Math" w:hint="eastAsia"/>
          </w:rPr>
          <m:t>≤</m:t>
        </m:r>
        <m:r>
          <w:rPr>
            <w:rFonts w:ascii="Cambria Math" w:hAnsi="Cambria Math"/>
          </w:rPr>
          <m:t>90°</m:t>
        </m:r>
      </m:oMath>
    </w:p>
    <w:p w14:paraId="2D95B651" w14:textId="77777777" w:rsidR="006A4035" w:rsidRPr="00C172CE" w:rsidRDefault="006A4035" w:rsidP="006A4035">
      <w:pPr>
        <w:pStyle w:val="af"/>
        <w:spacing w:after="0"/>
        <w:ind w:left="936" w:firstLineChars="0" w:firstLine="0"/>
        <w:rPr>
          <w:lang w:eastAsia="zh-CN"/>
        </w:rPr>
      </w:pPr>
      <w:r w:rsidRPr="00C172CE">
        <w:rPr>
          <w:lang w:eastAsia="zh-CN"/>
        </w:rPr>
        <w:t>w</w:t>
      </w:r>
      <w:r w:rsidRPr="00C172CE">
        <w:t>here</w:t>
      </w:r>
      <w:r w:rsidRPr="00C172CE">
        <w:rPr>
          <w:lang w:eastAsia="zh-CN"/>
        </w:rPr>
        <w:t>:</w:t>
      </w:r>
      <w:r w:rsidRPr="00C172CE">
        <w:rPr>
          <w:lang w:eastAsia="zh-CN"/>
        </w:rPr>
        <w:tab/>
      </w:r>
      <w:r w:rsidRPr="00C172CE">
        <w:rPr>
          <w:lang w:eastAsia="zh-CN"/>
        </w:rPr>
        <w:tab/>
      </w:r>
      <w:r w:rsidRPr="00C172CE">
        <w:rPr>
          <w:lang w:eastAsia="zh-CN"/>
        </w:rPr>
        <w:tab/>
      </w:r>
    </w:p>
    <w:p w14:paraId="63800648" w14:textId="77777777" w:rsidR="006A4035" w:rsidRPr="00C172CE" w:rsidRDefault="006A4035" w:rsidP="006A4035">
      <w:pPr>
        <w:pStyle w:val="B1"/>
        <w:spacing w:after="0"/>
        <w:ind w:left="936" w:firstLine="0"/>
      </w:pPr>
      <w:r w:rsidRPr="00C172CE">
        <w:t>-</w:t>
      </w:r>
      <w:r w:rsidRPr="00C172CE">
        <w:tab/>
        <w:t>J</w:t>
      </w:r>
      <w:r w:rsidRPr="00C172CE">
        <w:rPr>
          <w:vertAlign w:val="subscript"/>
        </w:rPr>
        <w:t>1</w:t>
      </w:r>
      <w:r w:rsidRPr="00C172CE">
        <w:t>(x) is the Bessel function of the first kind and first order with argument;</w:t>
      </w:r>
    </w:p>
    <w:p w14:paraId="417DF596" w14:textId="77777777" w:rsidR="006A4035" w:rsidRPr="00C172CE" w:rsidRDefault="006A4035" w:rsidP="006A4035">
      <w:pPr>
        <w:pStyle w:val="B1"/>
        <w:spacing w:after="0"/>
        <w:ind w:left="936" w:firstLine="0"/>
      </w:pPr>
      <w:r w:rsidRPr="00C172CE">
        <w:t>-</w:t>
      </w:r>
      <w:r w:rsidRPr="00C172CE">
        <w:tab/>
        <w:t xml:space="preserve">x, </w:t>
      </w:r>
      <w:r w:rsidRPr="00D72859">
        <w:fldChar w:fldCharType="begin"/>
      </w:r>
      <w:r w:rsidRPr="00C172CE">
        <w:instrText xml:space="preserve"> QUOTE </w:instrText>
      </w:r>
      <m:oMath>
        <m:r>
          <m:rPr>
            <m:sty m:val="p"/>
          </m:rPr>
          <w:rPr>
            <w:rFonts w:ascii="Cambria Math" w:hAnsi="Cambria Math"/>
          </w:rPr>
          <m:t>a</m:t>
        </m:r>
      </m:oMath>
      <w:r w:rsidRPr="00C172CE">
        <w:instrText xml:space="preserve"> </w:instrText>
      </w:r>
      <w:r w:rsidRPr="00D72859">
        <w:fldChar w:fldCharType="separate"/>
      </w:r>
      <w:r w:rsidRPr="00D72859">
        <w:rPr>
          <w:position w:val="-6"/>
        </w:rPr>
        <w:object w:dxaOrig="190" w:dyaOrig="190" w14:anchorId="4C77B5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pt;height:6.9pt" o:ole=""/>
          <o:OLEObject Type="Embed" ProgID="Equation.3" ShapeID="_x0000_i1025" DrawAspect="Content" ObjectID="_1754458367" r:id="rId8"/>
        </w:object>
      </w:r>
      <w:r w:rsidRPr="00D72859">
        <w:fldChar w:fldCharType="end"/>
      </w:r>
      <w:r w:rsidRPr="00C172CE">
        <w:t xml:space="preserve"> is the radius of the antenna's circular aperture;</w:t>
      </w:r>
    </w:p>
    <w:p w14:paraId="184357E2" w14:textId="77777777" w:rsidR="006A4035" w:rsidRPr="00C172CE" w:rsidRDefault="006A4035" w:rsidP="006A4035">
      <w:pPr>
        <w:pStyle w:val="B1"/>
        <w:spacing w:after="0"/>
        <w:ind w:left="936" w:firstLine="0"/>
      </w:pPr>
      <w:r w:rsidRPr="00C172CE">
        <w:t>-</w:t>
      </w:r>
      <w:r w:rsidRPr="00C172CE">
        <w:tab/>
        <w:t>k = 2</w:t>
      </w:r>
      <w:r w:rsidRPr="00C172CE">
        <w:rPr>
          <w:rFonts w:ascii="Symbol" w:hAnsi="Symbol"/>
        </w:rPr>
        <w:t></w:t>
      </w:r>
      <w:r w:rsidRPr="00C172CE">
        <w:t>f/c is the wave number;</w:t>
      </w:r>
    </w:p>
    <w:p w14:paraId="6A8F2B27" w14:textId="77777777" w:rsidR="006A4035" w:rsidRPr="00C172CE" w:rsidRDefault="006A4035" w:rsidP="006A4035">
      <w:pPr>
        <w:pStyle w:val="B1"/>
        <w:spacing w:after="0"/>
        <w:ind w:left="936" w:firstLine="0"/>
      </w:pPr>
      <w:r w:rsidRPr="00C172CE">
        <w:t>-</w:t>
      </w:r>
      <w:r w:rsidRPr="00C172CE">
        <w:tab/>
        <w:t>f is the frequency of operation;</w:t>
      </w:r>
    </w:p>
    <w:p w14:paraId="11775DE6" w14:textId="77777777" w:rsidR="006A4035" w:rsidRPr="00C172CE" w:rsidRDefault="006A4035" w:rsidP="006A4035">
      <w:pPr>
        <w:pStyle w:val="B1"/>
        <w:spacing w:after="0"/>
        <w:ind w:left="936" w:firstLine="0"/>
      </w:pPr>
      <w:r w:rsidRPr="00C172CE">
        <w:t>-</w:t>
      </w:r>
      <w:r w:rsidRPr="00C172CE">
        <w:tab/>
        <w:t xml:space="preserve">c is the speed of light in a vacuum and </w:t>
      </w:r>
      <w:r w:rsidRPr="00C172CE">
        <w:rPr>
          <w:rFonts w:ascii="Symbol" w:hAnsi="Symbol"/>
        </w:rPr>
        <w:t></w:t>
      </w:r>
      <w:r w:rsidRPr="00C172CE">
        <w:t xml:space="preserve"> is the angle measured from the bore sight of the antenna's main beam. </w:t>
      </w:r>
    </w:p>
    <w:p w14:paraId="2B59F528" w14:textId="77777777" w:rsidR="006A4035" w:rsidRPr="00C172CE" w:rsidRDefault="006A4035" w:rsidP="006A4035">
      <w:pPr>
        <w:pStyle w:val="af"/>
        <w:overflowPunct/>
        <w:autoSpaceDE/>
        <w:autoSpaceDN/>
        <w:adjustRightInd/>
        <w:ind w:left="936" w:firstLineChars="0" w:firstLine="0"/>
        <w:textAlignment w:val="auto"/>
        <w:rPr>
          <w:rFonts w:eastAsia="宋体"/>
          <w:szCs w:val="24"/>
          <w:lang w:eastAsia="zh-CN"/>
        </w:rPr>
      </w:pPr>
      <w:r w:rsidRPr="00C172CE">
        <w:t xml:space="preserve">Note that </w:t>
      </w:r>
      <w:r w:rsidRPr="00C172CE">
        <w:rPr>
          <w:i/>
        </w:rPr>
        <w:t>ka</w:t>
      </w:r>
      <w:r w:rsidRPr="00C172CE">
        <w:t xml:space="preserve"> equals to the number of wavelengths on the circumference of the aperture and is independent of the operating frequency.</w:t>
      </w:r>
    </w:p>
    <w:p w14:paraId="03CF7405" w14:textId="77777777" w:rsidR="006A4035" w:rsidRPr="00C172CE" w:rsidRDefault="006A4035" w:rsidP="006A4035">
      <w:pPr>
        <w:rPr>
          <w:rFonts w:eastAsia="Malgun Gothic"/>
          <w:b/>
          <w:color w:val="0070C0"/>
          <w:u w:val="single"/>
          <w:lang w:eastAsia="ko-KR"/>
        </w:rPr>
      </w:pPr>
    </w:p>
    <w:p w14:paraId="48A292CC" w14:textId="77777777" w:rsidR="006A4035" w:rsidRPr="00C172CE" w:rsidRDefault="006A4035" w:rsidP="006A4035">
      <w:pPr>
        <w:rPr>
          <w:b/>
          <w:u w:val="single"/>
          <w:lang w:eastAsia="ko-KR"/>
        </w:rPr>
      </w:pPr>
      <w:r w:rsidRPr="00C172CE">
        <w:rPr>
          <w:b/>
          <w:u w:val="single"/>
          <w:lang w:eastAsia="ko-KR"/>
        </w:rPr>
        <w:t>Issue 2-3-1 NTN UE Antenna Pattern</w:t>
      </w:r>
    </w:p>
    <w:p w14:paraId="0F572ED7" w14:textId="2766978A" w:rsidR="006A4035" w:rsidRPr="00C172CE" w:rsidRDefault="00110695" w:rsidP="00D72859">
      <w:pPr>
        <w:pStyle w:val="af"/>
        <w:numPr>
          <w:ilvl w:val="0"/>
          <w:numId w:val="32"/>
        </w:numPr>
        <w:overflowPunct/>
        <w:autoSpaceDE/>
        <w:autoSpaceDN/>
        <w:adjustRightInd/>
        <w:spacing w:after="120"/>
        <w:ind w:left="720" w:firstLineChars="0"/>
        <w:textAlignment w:val="auto"/>
        <w:rPr>
          <w:rFonts w:eastAsia="宋体"/>
          <w:szCs w:val="24"/>
          <w:lang w:eastAsia="zh-CN"/>
        </w:rPr>
      </w:pPr>
      <w:r w:rsidRPr="00C172CE">
        <w:rPr>
          <w:rFonts w:eastAsia="宋体"/>
          <w:szCs w:val="24"/>
          <w:lang w:eastAsia="zh-CN"/>
        </w:rPr>
        <w:t>Agreement:</w:t>
      </w:r>
    </w:p>
    <w:p w14:paraId="611E85C9" w14:textId="049B4CD4" w:rsidR="006A4035" w:rsidRPr="00C172CE" w:rsidRDefault="006A4035" w:rsidP="006A4035">
      <w:pPr>
        <w:pStyle w:val="af"/>
        <w:numPr>
          <w:ilvl w:val="1"/>
          <w:numId w:val="32"/>
        </w:numPr>
        <w:overflowPunct/>
        <w:autoSpaceDE/>
        <w:autoSpaceDN/>
        <w:adjustRightInd/>
        <w:spacing w:after="120"/>
        <w:ind w:left="1440" w:firstLineChars="0"/>
        <w:textAlignment w:val="auto"/>
        <w:rPr>
          <w:rFonts w:eastAsia="宋体"/>
          <w:szCs w:val="24"/>
          <w:lang w:eastAsia="zh-CN"/>
        </w:rPr>
      </w:pPr>
      <w:r w:rsidRPr="00C172CE">
        <w:rPr>
          <w:rFonts w:eastAsia="宋体"/>
          <w:szCs w:val="24"/>
          <w:lang w:eastAsia="zh-CN"/>
        </w:rPr>
        <w:t>Agree on reusing antenna pattern in section 6.4.1 as the assumption for NTN UE with parabolic antenna.</w:t>
      </w:r>
    </w:p>
    <w:p w14:paraId="54DF1A43" w14:textId="77777777" w:rsidR="006A4035" w:rsidRPr="00C172CE" w:rsidRDefault="006A4035" w:rsidP="006A4035">
      <w:pPr>
        <w:pStyle w:val="af"/>
        <w:overflowPunct/>
        <w:autoSpaceDE/>
        <w:autoSpaceDN/>
        <w:adjustRightInd/>
        <w:spacing w:after="120"/>
        <w:ind w:left="1440" w:firstLineChars="0" w:firstLine="0"/>
        <w:textAlignment w:val="auto"/>
        <w:rPr>
          <w:rFonts w:eastAsia="宋体"/>
          <w:szCs w:val="24"/>
          <w:lang w:eastAsia="zh-CN"/>
        </w:rPr>
      </w:pPr>
    </w:p>
    <w:p w14:paraId="74DBE44F" w14:textId="77777777" w:rsidR="006A4035" w:rsidRPr="00C172CE" w:rsidRDefault="006A4035" w:rsidP="006A4035">
      <w:pPr>
        <w:overflowPunct/>
        <w:autoSpaceDE/>
        <w:autoSpaceDN/>
        <w:adjustRightInd/>
        <w:spacing w:after="120"/>
        <w:ind w:leftChars="630" w:left="1260"/>
        <w:textAlignment w:val="auto"/>
        <w:rPr>
          <w:rFonts w:eastAsia="宋体"/>
          <w:szCs w:val="24"/>
          <w:lang w:eastAsia="zh-CN"/>
        </w:rPr>
      </w:pPr>
      <w:r w:rsidRPr="00C172CE">
        <w:t>The following normalized antenna gain pattern, corresponding to a typical reflector antenna with a circular aperture, is considered.</w:t>
      </w:r>
    </w:p>
    <w:p w14:paraId="32D2A1E9" w14:textId="77777777" w:rsidR="006A4035" w:rsidRPr="00C172CE" w:rsidRDefault="006A4035" w:rsidP="006A4035">
      <w:pPr>
        <w:pStyle w:val="EQ"/>
        <w:ind w:leftChars="200" w:left="400"/>
        <w:rPr>
          <w:lang w:eastAsia="zh-CN"/>
        </w:rPr>
      </w:pPr>
      <w:r w:rsidRPr="00C172CE">
        <w:tab/>
        <w:t xml:space="preserve">1                </w:t>
      </w:r>
      <m:oMath>
        <m:r>
          <m:rPr>
            <m:sty m:val="p"/>
          </m:rPr>
          <w:rPr>
            <w:rFonts w:ascii="Cambria Math" w:hAnsi="Cambria Math"/>
          </w:rPr>
          <m:t>for θ=0</m:t>
        </m:r>
      </m:oMath>
      <w:r w:rsidRPr="00C172CE">
        <w:rPr>
          <w:lang w:eastAsia="zh-CN"/>
        </w:rPr>
        <w:t xml:space="preserve"> </w:t>
      </w:r>
    </w:p>
    <w:p w14:paraId="559A412F" w14:textId="77777777" w:rsidR="006A4035" w:rsidRPr="00C172CE" w:rsidRDefault="006A4035" w:rsidP="006A4035">
      <w:pPr>
        <w:pStyle w:val="EQ"/>
        <w:ind w:leftChars="200" w:left="400"/>
      </w:pPr>
      <w:r w:rsidRPr="00C172CE">
        <w:tab/>
      </w:r>
      <m:oMath>
        <m:sSup>
          <m:sSupPr>
            <m:ctrlPr>
              <w:rPr>
                <w:rFonts w:ascii="Cambria Math" w:hAnsi="Cambria Math"/>
                <w:i/>
              </w:rPr>
            </m:ctrlPr>
          </m:sSupPr>
          <m:e>
            <m:r>
              <w:rPr>
                <w:rFonts w:ascii="Cambria Math" w:hAnsi="Cambria Math"/>
              </w:rPr>
              <m:t>4</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J</m:t>
                        </m:r>
                      </m:e>
                      <m:sub>
                        <m:r>
                          <w:rPr>
                            <w:rFonts w:ascii="Cambria Math" w:hAnsi="Cambria Math"/>
                          </w:rPr>
                          <m:t>1</m:t>
                        </m:r>
                      </m:sub>
                    </m:sSub>
                    <m:d>
                      <m:dPr>
                        <m:ctrlPr>
                          <w:rPr>
                            <w:rFonts w:ascii="Cambria Math" w:hAnsi="Cambria Math"/>
                          </w:rPr>
                        </m:ctrlPr>
                      </m:dPr>
                      <m:e>
                        <m:r>
                          <m:rPr>
                            <m:sty m:val="p"/>
                          </m:rPr>
                          <w:rPr>
                            <w:rFonts w:ascii="Cambria Math" w:hAnsi="Cambria Math"/>
                          </w:rPr>
                          <m:t>ka</m:t>
                        </m:r>
                        <m:func>
                          <m:funcPr>
                            <m:ctrlPr>
                              <w:rPr>
                                <w:rFonts w:ascii="Cambria Math" w:hAnsi="Cambria Math"/>
                              </w:rPr>
                            </m:ctrlPr>
                          </m:funcPr>
                          <m:fName>
                            <m:r>
                              <m:rPr>
                                <m:sty m:val="p"/>
                              </m:rPr>
                              <w:rPr>
                                <w:rFonts w:ascii="Cambria Math" w:hAnsi="Cambria Math"/>
                              </w:rPr>
                              <m:t>sin</m:t>
                            </m:r>
                          </m:fName>
                          <m:e>
                            <m:r>
                              <w:rPr>
                                <w:rFonts w:ascii="Cambria Math" w:hAnsi="Cambria Math"/>
                              </w:rPr>
                              <m:t>θ</m:t>
                            </m:r>
                          </m:e>
                        </m:func>
                      </m:e>
                    </m:d>
                  </m:num>
                  <m:den>
                    <m:r>
                      <w:rPr>
                        <w:rFonts w:ascii="Cambria Math" w:hAnsi="Cambria Math"/>
                      </w:rPr>
                      <m:t>ka</m:t>
                    </m:r>
                    <m:func>
                      <m:funcPr>
                        <m:ctrlPr>
                          <w:rPr>
                            <w:rFonts w:ascii="Cambria Math" w:hAnsi="Cambria Math"/>
                            <w:i/>
                          </w:rPr>
                        </m:ctrlPr>
                      </m:funcPr>
                      <m:fName>
                        <m:r>
                          <m:rPr>
                            <m:sty m:val="p"/>
                          </m:rPr>
                          <w:rPr>
                            <w:rFonts w:ascii="Cambria Math" w:hAnsi="Cambria Math"/>
                          </w:rPr>
                          <m:t>sin</m:t>
                        </m:r>
                        <m:ctrlPr>
                          <w:rPr>
                            <w:rFonts w:ascii="Cambria Math" w:hAnsi="Cambria Math"/>
                          </w:rPr>
                        </m:ctrlPr>
                      </m:fName>
                      <m:e>
                        <m:r>
                          <w:rPr>
                            <w:rFonts w:ascii="Cambria Math" w:hAnsi="Cambria Math"/>
                          </w:rPr>
                          <m:t>θ</m:t>
                        </m:r>
                      </m:e>
                    </m:func>
                  </m:den>
                </m:f>
              </m:e>
            </m:d>
          </m:e>
          <m:sup>
            <m:r>
              <w:rPr>
                <w:rFonts w:ascii="Cambria Math" w:hAnsi="Cambria Math"/>
              </w:rPr>
              <m:t>2</m:t>
            </m:r>
          </m:sup>
        </m:sSup>
      </m:oMath>
      <w:r w:rsidRPr="00C172CE">
        <w:t xml:space="preserve">        </w:t>
      </w:r>
      <m:oMath>
        <m:r>
          <m:rPr>
            <m:sty m:val="p"/>
          </m:rPr>
          <w:rPr>
            <w:rFonts w:ascii="Cambria Math" w:hAnsi="Cambria Math"/>
          </w:rPr>
          <m:t>for 0&lt;</m:t>
        </m:r>
        <m:d>
          <m:dPr>
            <m:begChr m:val="|"/>
            <m:endChr m:val="|"/>
            <m:ctrlPr>
              <w:rPr>
                <w:rFonts w:ascii="Cambria Math" w:hAnsi="Cambria Math"/>
              </w:rPr>
            </m:ctrlPr>
          </m:dPr>
          <m:e>
            <m:r>
              <m:rPr>
                <m:sty m:val="p"/>
              </m:rPr>
              <w:rPr>
                <w:rFonts w:ascii="Cambria Math" w:hAnsi="Cambria Math"/>
              </w:rPr>
              <m:t>θ</m:t>
            </m:r>
          </m:e>
        </m:d>
        <m:r>
          <w:rPr>
            <w:rFonts w:ascii="Cambria Math" w:hAnsi="Cambria Math" w:hint="eastAsia"/>
          </w:rPr>
          <m:t>≤</m:t>
        </m:r>
        <m:r>
          <w:rPr>
            <w:rFonts w:ascii="Cambria Math" w:hAnsi="Cambria Math"/>
          </w:rPr>
          <m:t>90°</m:t>
        </m:r>
      </m:oMath>
    </w:p>
    <w:p w14:paraId="19C3843D" w14:textId="77777777" w:rsidR="006A4035" w:rsidRPr="00C172CE" w:rsidRDefault="006A4035" w:rsidP="006A4035">
      <w:pPr>
        <w:pStyle w:val="af"/>
        <w:spacing w:after="0"/>
        <w:ind w:leftChars="668" w:left="1336" w:firstLineChars="0" w:firstLine="0"/>
        <w:rPr>
          <w:lang w:eastAsia="zh-CN"/>
        </w:rPr>
      </w:pPr>
      <w:r w:rsidRPr="00C172CE">
        <w:rPr>
          <w:lang w:eastAsia="zh-CN"/>
        </w:rPr>
        <w:t>w</w:t>
      </w:r>
      <w:r w:rsidRPr="00C172CE">
        <w:t>here</w:t>
      </w:r>
      <w:r w:rsidRPr="00C172CE">
        <w:rPr>
          <w:lang w:eastAsia="zh-CN"/>
        </w:rPr>
        <w:t>:</w:t>
      </w:r>
      <w:r w:rsidRPr="00C172CE">
        <w:rPr>
          <w:lang w:eastAsia="zh-CN"/>
        </w:rPr>
        <w:tab/>
      </w:r>
      <w:r w:rsidRPr="00C172CE">
        <w:rPr>
          <w:lang w:eastAsia="zh-CN"/>
        </w:rPr>
        <w:tab/>
      </w:r>
      <w:r w:rsidRPr="00C172CE">
        <w:rPr>
          <w:lang w:eastAsia="zh-CN"/>
        </w:rPr>
        <w:tab/>
      </w:r>
    </w:p>
    <w:p w14:paraId="7CB4DBAB" w14:textId="77777777" w:rsidR="006A4035" w:rsidRPr="00C172CE" w:rsidRDefault="006A4035" w:rsidP="006A4035">
      <w:pPr>
        <w:pStyle w:val="B1"/>
        <w:spacing w:after="0"/>
        <w:ind w:leftChars="668" w:left="1336" w:firstLine="0"/>
      </w:pPr>
      <w:r w:rsidRPr="00C172CE">
        <w:lastRenderedPageBreak/>
        <w:t>-</w:t>
      </w:r>
      <w:r w:rsidRPr="00C172CE">
        <w:tab/>
        <w:t>J</w:t>
      </w:r>
      <w:r w:rsidRPr="00C172CE">
        <w:rPr>
          <w:vertAlign w:val="subscript"/>
        </w:rPr>
        <w:t>1</w:t>
      </w:r>
      <w:r w:rsidRPr="00C172CE">
        <w:t>(x) is the Bessel function of the first kind and first order with argument;</w:t>
      </w:r>
    </w:p>
    <w:p w14:paraId="415C2236" w14:textId="77777777" w:rsidR="006A4035" w:rsidRPr="00C172CE" w:rsidRDefault="006A4035" w:rsidP="006A4035">
      <w:pPr>
        <w:pStyle w:val="B1"/>
        <w:spacing w:after="0"/>
        <w:ind w:leftChars="668" w:left="1336" w:firstLine="0"/>
      </w:pPr>
      <w:r w:rsidRPr="00C172CE">
        <w:t>-</w:t>
      </w:r>
      <w:r w:rsidRPr="00C172CE">
        <w:tab/>
        <w:t xml:space="preserve">x, </w:t>
      </w:r>
      <w:r w:rsidRPr="00D72859">
        <w:fldChar w:fldCharType="begin"/>
      </w:r>
      <w:r w:rsidRPr="00C172CE">
        <w:instrText xml:space="preserve"> QUOTE </w:instrText>
      </w:r>
      <m:oMath>
        <m:r>
          <m:rPr>
            <m:sty m:val="p"/>
          </m:rPr>
          <w:rPr>
            <w:rFonts w:ascii="Cambria Math" w:hAnsi="Cambria Math"/>
          </w:rPr>
          <m:t>a</m:t>
        </m:r>
      </m:oMath>
      <w:r w:rsidRPr="00C172CE">
        <w:instrText xml:space="preserve"> </w:instrText>
      </w:r>
      <w:r w:rsidRPr="00D72859">
        <w:fldChar w:fldCharType="separate"/>
      </w:r>
      <w:r w:rsidRPr="00D72859">
        <w:rPr>
          <w:position w:val="-6"/>
        </w:rPr>
        <w:object w:dxaOrig="190" w:dyaOrig="190" w14:anchorId="78912F98">
          <v:shape id="_x0000_i1026" type="#_x0000_t75" style="width:6.9pt;height:6.9pt" o:ole=""/>
          <o:OLEObject Type="Embed" ProgID="Equation.3" ShapeID="_x0000_i1026" DrawAspect="Content" ObjectID="_1754458368" r:id="rId9"/>
        </w:object>
      </w:r>
      <w:r w:rsidRPr="00D72859">
        <w:fldChar w:fldCharType="end"/>
      </w:r>
      <w:r w:rsidRPr="00C172CE">
        <w:t xml:space="preserve"> is the radius of the antenna's circular aperture;</w:t>
      </w:r>
    </w:p>
    <w:p w14:paraId="06994B76" w14:textId="77777777" w:rsidR="006A4035" w:rsidRPr="00C172CE" w:rsidRDefault="006A4035" w:rsidP="006A4035">
      <w:pPr>
        <w:pStyle w:val="B1"/>
        <w:spacing w:after="0"/>
        <w:ind w:leftChars="668" w:left="1336" w:firstLine="0"/>
      </w:pPr>
      <w:r w:rsidRPr="00C172CE">
        <w:t>-</w:t>
      </w:r>
      <w:r w:rsidRPr="00C172CE">
        <w:tab/>
        <w:t>k = 2</w:t>
      </w:r>
      <w:r w:rsidRPr="00C172CE">
        <w:rPr>
          <w:rFonts w:ascii="Symbol" w:hAnsi="Symbol"/>
        </w:rPr>
        <w:t></w:t>
      </w:r>
      <w:r w:rsidRPr="00C172CE">
        <w:t>f/c is the wave number;</w:t>
      </w:r>
    </w:p>
    <w:p w14:paraId="41F0992D" w14:textId="77777777" w:rsidR="006A4035" w:rsidRPr="00C172CE" w:rsidRDefault="006A4035" w:rsidP="006A4035">
      <w:pPr>
        <w:pStyle w:val="B1"/>
        <w:spacing w:after="0"/>
        <w:ind w:leftChars="668" w:left="1336" w:firstLine="0"/>
      </w:pPr>
      <w:r w:rsidRPr="00C172CE">
        <w:t>-</w:t>
      </w:r>
      <w:r w:rsidRPr="00C172CE">
        <w:tab/>
        <w:t>f is the frequency of operation;</w:t>
      </w:r>
    </w:p>
    <w:p w14:paraId="46312CBD" w14:textId="77777777" w:rsidR="006A4035" w:rsidRPr="00C172CE" w:rsidRDefault="006A4035" w:rsidP="006A4035">
      <w:pPr>
        <w:pStyle w:val="B1"/>
        <w:spacing w:after="0"/>
        <w:ind w:leftChars="668" w:left="1336" w:firstLine="0"/>
      </w:pPr>
      <w:r w:rsidRPr="00C172CE">
        <w:t>-</w:t>
      </w:r>
      <w:r w:rsidRPr="00C172CE">
        <w:tab/>
        <w:t xml:space="preserve">c is the speed of light in a vacuum and </w:t>
      </w:r>
      <w:r w:rsidRPr="00C172CE">
        <w:rPr>
          <w:rFonts w:ascii="Symbol" w:hAnsi="Symbol"/>
        </w:rPr>
        <w:t></w:t>
      </w:r>
      <w:r w:rsidRPr="00C172CE">
        <w:t xml:space="preserve"> is the angle measured from the bore sight of the antenna's main beam. </w:t>
      </w:r>
    </w:p>
    <w:p w14:paraId="678E1CE2" w14:textId="77777777" w:rsidR="006A4035" w:rsidRPr="00C172CE" w:rsidRDefault="006A4035" w:rsidP="006A4035">
      <w:pPr>
        <w:pStyle w:val="af"/>
        <w:overflowPunct/>
        <w:autoSpaceDE/>
        <w:autoSpaceDN/>
        <w:adjustRightInd/>
        <w:ind w:leftChars="668" w:left="1336" w:firstLineChars="0" w:firstLine="0"/>
        <w:textAlignment w:val="auto"/>
        <w:rPr>
          <w:rFonts w:eastAsia="宋体"/>
          <w:szCs w:val="24"/>
          <w:lang w:eastAsia="zh-CN"/>
        </w:rPr>
      </w:pPr>
      <w:r w:rsidRPr="00C172CE">
        <w:t xml:space="preserve">Note that </w:t>
      </w:r>
      <w:r w:rsidRPr="00C172CE">
        <w:rPr>
          <w:i/>
        </w:rPr>
        <w:t>ka</w:t>
      </w:r>
      <w:r w:rsidRPr="00C172CE">
        <w:t xml:space="preserve"> equals to the number of wavelengths on the circumference of the aperture and is independent of the operating frequency.</w:t>
      </w:r>
    </w:p>
    <w:p w14:paraId="6AFF6B0D" w14:textId="77777777" w:rsidR="006A4035" w:rsidRPr="00C172CE" w:rsidRDefault="006A4035" w:rsidP="006A4035">
      <w:pPr>
        <w:pStyle w:val="af"/>
        <w:numPr>
          <w:ilvl w:val="1"/>
          <w:numId w:val="32"/>
        </w:numPr>
        <w:overflowPunct/>
        <w:autoSpaceDE/>
        <w:autoSpaceDN/>
        <w:adjustRightInd/>
        <w:spacing w:after="120"/>
        <w:ind w:left="1440" w:firstLineChars="0"/>
        <w:textAlignment w:val="auto"/>
        <w:rPr>
          <w:rFonts w:eastAsia="宋体"/>
          <w:szCs w:val="24"/>
          <w:lang w:eastAsia="zh-CN"/>
        </w:rPr>
      </w:pPr>
      <w:r w:rsidRPr="00C172CE">
        <w:rPr>
          <w:rFonts w:eastAsia="宋体"/>
          <w:szCs w:val="24"/>
          <w:lang w:eastAsia="zh-CN"/>
        </w:rPr>
        <w:t>FFS what pattern /modelling can be applied to NTN UE with phased array antenna.</w:t>
      </w:r>
    </w:p>
    <w:p w14:paraId="5FA3EE74" w14:textId="77777777" w:rsidR="00745490" w:rsidRPr="00C172CE" w:rsidRDefault="00745490" w:rsidP="006A4035">
      <w:pPr>
        <w:rPr>
          <w:rFonts w:eastAsia="Malgun Gothic"/>
          <w:b/>
          <w:color w:val="0070C0"/>
          <w:u w:val="single"/>
          <w:lang w:eastAsia="ko-KR"/>
        </w:rPr>
      </w:pPr>
    </w:p>
    <w:p w14:paraId="0CCA3440" w14:textId="77777777" w:rsidR="006A4035" w:rsidRPr="00C172CE" w:rsidRDefault="006A4035" w:rsidP="006A4035">
      <w:pPr>
        <w:rPr>
          <w:b/>
          <w:u w:val="single"/>
          <w:lang w:eastAsia="zh-CN"/>
        </w:rPr>
      </w:pPr>
      <w:r w:rsidRPr="00C172CE">
        <w:rPr>
          <w:b/>
          <w:u w:val="single"/>
          <w:lang w:eastAsia="zh-CN"/>
        </w:rPr>
        <w:t xml:space="preserve">Issue 2-3-2: NTN UE Antenna Type </w:t>
      </w:r>
    </w:p>
    <w:p w14:paraId="0C28C155" w14:textId="3BC17B27" w:rsidR="006A4035" w:rsidRPr="00C172CE" w:rsidRDefault="00D72859" w:rsidP="00D72859">
      <w:pPr>
        <w:pStyle w:val="af"/>
        <w:numPr>
          <w:ilvl w:val="0"/>
          <w:numId w:val="3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Way forward</w:t>
      </w:r>
      <w:r w:rsidR="00110695" w:rsidRPr="00C172CE">
        <w:rPr>
          <w:rFonts w:eastAsia="宋体"/>
          <w:szCs w:val="24"/>
          <w:lang w:eastAsia="zh-CN"/>
        </w:rPr>
        <w:t>:</w:t>
      </w:r>
    </w:p>
    <w:p w14:paraId="3F32A04B" w14:textId="089E4E5B" w:rsidR="006A4035" w:rsidRPr="00C172CE" w:rsidRDefault="00E5237B" w:rsidP="006A4035">
      <w:pPr>
        <w:pStyle w:val="af"/>
        <w:numPr>
          <w:ilvl w:val="1"/>
          <w:numId w:val="32"/>
        </w:numPr>
        <w:overflowPunct/>
        <w:autoSpaceDE/>
        <w:autoSpaceDN/>
        <w:adjustRightInd/>
        <w:spacing w:after="120"/>
        <w:ind w:left="1440" w:firstLineChars="0"/>
        <w:textAlignment w:val="auto"/>
        <w:rPr>
          <w:rFonts w:eastAsia="宋体"/>
          <w:szCs w:val="24"/>
          <w:lang w:eastAsia="zh-CN"/>
        </w:rPr>
      </w:pPr>
      <w:r w:rsidRPr="00C172CE">
        <w:rPr>
          <w:rFonts w:eastAsia="宋体"/>
          <w:szCs w:val="24"/>
          <w:lang w:eastAsia="zh-CN"/>
        </w:rPr>
        <w:t xml:space="preserve">Focus on NTN UE with </w:t>
      </w:r>
      <w:r w:rsidR="007976E2">
        <w:rPr>
          <w:rFonts w:eastAsia="宋体"/>
          <w:szCs w:val="24"/>
          <w:lang w:eastAsia="zh-CN"/>
        </w:rPr>
        <w:t>circular aperture</w:t>
      </w:r>
      <w:r w:rsidRPr="00C172CE">
        <w:rPr>
          <w:rFonts w:eastAsia="宋体"/>
          <w:szCs w:val="24"/>
          <w:lang w:eastAsia="zh-CN"/>
        </w:rPr>
        <w:t xml:space="preserve"> antenna in this release in co-ex study</w:t>
      </w:r>
      <w:r w:rsidR="006A4035" w:rsidRPr="00C172CE">
        <w:rPr>
          <w:rFonts w:eastAsia="宋体"/>
          <w:szCs w:val="24"/>
          <w:lang w:eastAsia="zh-CN"/>
        </w:rPr>
        <w:t>.</w:t>
      </w:r>
    </w:p>
    <w:p w14:paraId="46D8719B" w14:textId="77777777" w:rsidR="00D72859" w:rsidRDefault="00110695" w:rsidP="006A4035">
      <w:pPr>
        <w:pStyle w:val="af"/>
        <w:numPr>
          <w:ilvl w:val="1"/>
          <w:numId w:val="32"/>
        </w:numPr>
        <w:overflowPunct/>
        <w:autoSpaceDE/>
        <w:autoSpaceDN/>
        <w:adjustRightInd/>
        <w:spacing w:after="120"/>
        <w:ind w:left="1440" w:firstLineChars="0"/>
        <w:textAlignment w:val="auto"/>
        <w:rPr>
          <w:rFonts w:eastAsia="宋体"/>
          <w:szCs w:val="24"/>
          <w:lang w:eastAsia="zh-CN"/>
        </w:rPr>
      </w:pPr>
      <w:r w:rsidRPr="00C172CE">
        <w:rPr>
          <w:rFonts w:eastAsia="宋体"/>
          <w:szCs w:val="24"/>
          <w:lang w:eastAsia="zh-CN"/>
        </w:rPr>
        <w:t xml:space="preserve">FFS whether UE with phased-array antenna </w:t>
      </w:r>
      <w:r w:rsidR="00D72859">
        <w:rPr>
          <w:rFonts w:eastAsia="宋体"/>
          <w:szCs w:val="24"/>
          <w:lang w:eastAsia="zh-CN"/>
        </w:rPr>
        <w:t>would not be supported in this r</w:t>
      </w:r>
      <w:r w:rsidRPr="00C172CE">
        <w:rPr>
          <w:rFonts w:eastAsia="宋体"/>
          <w:szCs w:val="24"/>
          <w:lang w:eastAsia="zh-CN"/>
        </w:rPr>
        <w:t>elease.</w:t>
      </w:r>
      <w:r w:rsidR="007976E2">
        <w:rPr>
          <w:rFonts w:eastAsia="宋体"/>
          <w:szCs w:val="24"/>
          <w:lang w:eastAsia="zh-CN"/>
        </w:rPr>
        <w:t xml:space="preserve"> </w:t>
      </w:r>
    </w:p>
    <w:p w14:paraId="3A401E8F" w14:textId="3257E55B" w:rsidR="00110695" w:rsidRPr="00C172CE" w:rsidRDefault="00D72859" w:rsidP="00D72859">
      <w:pPr>
        <w:pStyle w:val="af"/>
        <w:numPr>
          <w:ilvl w:val="2"/>
          <w:numId w:val="3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w:t>
      </w:r>
      <w:r w:rsidR="007976E2">
        <w:rPr>
          <w:rFonts w:eastAsia="宋体"/>
          <w:szCs w:val="24"/>
          <w:lang w:eastAsia="zh-CN"/>
        </w:rPr>
        <w:t>Bessel pattern is still applicable and reused.</w:t>
      </w:r>
    </w:p>
    <w:p w14:paraId="6AACDA9B" w14:textId="77777777" w:rsidR="00745490" w:rsidRPr="00C172CE" w:rsidRDefault="00745490" w:rsidP="006A4035">
      <w:pPr>
        <w:rPr>
          <w:rFonts w:eastAsia="Malgun Gothic"/>
          <w:b/>
          <w:color w:val="0070C0"/>
          <w:u w:val="single"/>
          <w:lang w:eastAsia="ko-KR"/>
        </w:rPr>
      </w:pPr>
    </w:p>
    <w:p w14:paraId="07CDEA4E" w14:textId="03168D7B" w:rsidR="00110695" w:rsidRPr="00D72859" w:rsidRDefault="006A4035" w:rsidP="006A4035">
      <w:pPr>
        <w:rPr>
          <w:rFonts w:eastAsia="Malgun Gothic"/>
          <w:b/>
          <w:u w:val="single"/>
          <w:lang w:eastAsia="ko-KR"/>
        </w:rPr>
      </w:pPr>
      <w:r w:rsidRPr="00C172CE">
        <w:rPr>
          <w:b/>
          <w:u w:val="single"/>
          <w:lang w:eastAsia="ko-KR"/>
        </w:rPr>
        <w:t>Issue 2-4-1: NTN SAN</w:t>
      </w:r>
      <w:r w:rsidR="00110695" w:rsidRPr="00C172CE">
        <w:rPr>
          <w:b/>
          <w:u w:val="single"/>
          <w:lang w:eastAsia="ko-KR"/>
        </w:rPr>
        <w:t xml:space="preserve"> and UE</w:t>
      </w:r>
      <w:r w:rsidRPr="00C172CE">
        <w:rPr>
          <w:b/>
          <w:u w:val="single"/>
          <w:lang w:eastAsia="ko-KR"/>
        </w:rPr>
        <w:t xml:space="preserve"> NF</w:t>
      </w:r>
    </w:p>
    <w:p w14:paraId="10DB3D99" w14:textId="77777777" w:rsidR="00402CD7" w:rsidRPr="00C172CE" w:rsidRDefault="00110695" w:rsidP="00110695">
      <w:pPr>
        <w:pStyle w:val="af"/>
        <w:numPr>
          <w:ilvl w:val="0"/>
          <w:numId w:val="32"/>
        </w:numPr>
        <w:overflowPunct/>
        <w:autoSpaceDE/>
        <w:autoSpaceDN/>
        <w:adjustRightInd/>
        <w:spacing w:after="120"/>
        <w:ind w:left="720" w:firstLineChars="0"/>
        <w:textAlignment w:val="auto"/>
        <w:rPr>
          <w:rFonts w:eastAsia="宋体"/>
          <w:szCs w:val="24"/>
          <w:lang w:eastAsia="zh-CN"/>
        </w:rPr>
      </w:pPr>
      <w:r w:rsidRPr="00C172CE">
        <w:rPr>
          <w:rFonts w:eastAsia="宋体"/>
          <w:szCs w:val="24"/>
          <w:lang w:eastAsia="zh-CN"/>
        </w:rPr>
        <w:t xml:space="preserve">Agreement: </w:t>
      </w:r>
    </w:p>
    <w:p w14:paraId="7F64A9BF" w14:textId="3407231F" w:rsidR="00110695" w:rsidRPr="00C172CE" w:rsidRDefault="005674A0" w:rsidP="00D72859">
      <w:pPr>
        <w:pStyle w:val="af"/>
        <w:numPr>
          <w:ilvl w:val="1"/>
          <w:numId w:val="32"/>
        </w:numPr>
        <w:overflowPunct/>
        <w:autoSpaceDE/>
        <w:autoSpaceDN/>
        <w:adjustRightInd/>
        <w:spacing w:after="120"/>
        <w:ind w:firstLineChars="0"/>
        <w:textAlignment w:val="auto"/>
        <w:rPr>
          <w:rFonts w:eastAsia="宋体"/>
          <w:szCs w:val="24"/>
          <w:lang w:eastAsia="zh-CN"/>
        </w:rPr>
      </w:pPr>
      <w:r w:rsidRPr="00C172CE">
        <w:rPr>
          <w:rFonts w:eastAsia="宋体"/>
          <w:szCs w:val="24"/>
          <w:lang w:eastAsia="zh-CN"/>
        </w:rPr>
        <w:t>Use the following NF sets in co-ex study based on agreement in #108 main and BSRF session.</w:t>
      </w:r>
    </w:p>
    <w:tbl>
      <w:tblPr>
        <w:tblStyle w:val="a6"/>
        <w:tblW w:w="0" w:type="auto"/>
        <w:tblInd w:w="720" w:type="dxa"/>
        <w:tblLook w:val="04A0" w:firstRow="1" w:lastRow="0" w:firstColumn="1" w:lastColumn="0" w:noHBand="0" w:noVBand="1"/>
      </w:tblPr>
      <w:tblGrid>
        <w:gridCol w:w="3259"/>
        <w:gridCol w:w="3245"/>
        <w:gridCol w:w="3233"/>
      </w:tblGrid>
      <w:tr w:rsidR="005674A0" w:rsidRPr="00C172CE" w14:paraId="2EA29B38" w14:textId="77777777" w:rsidTr="005674A0">
        <w:tc>
          <w:tcPr>
            <w:tcW w:w="3485" w:type="dxa"/>
          </w:tcPr>
          <w:p w14:paraId="2E45E4B5" w14:textId="5B070924" w:rsidR="005674A0" w:rsidRPr="00C172CE" w:rsidRDefault="005674A0" w:rsidP="005674A0">
            <w:pPr>
              <w:overflowPunct/>
              <w:autoSpaceDE/>
              <w:autoSpaceDN/>
              <w:adjustRightInd/>
              <w:spacing w:after="120"/>
              <w:textAlignment w:val="auto"/>
              <w:rPr>
                <w:rFonts w:eastAsia="宋体"/>
                <w:szCs w:val="24"/>
                <w:lang w:eastAsia="zh-CN"/>
              </w:rPr>
            </w:pPr>
          </w:p>
        </w:tc>
        <w:tc>
          <w:tcPr>
            <w:tcW w:w="3486" w:type="dxa"/>
          </w:tcPr>
          <w:p w14:paraId="4A63ACB3" w14:textId="576EF198" w:rsidR="005674A0" w:rsidRPr="00C172CE" w:rsidRDefault="005674A0" w:rsidP="005674A0">
            <w:pPr>
              <w:overflowPunct/>
              <w:autoSpaceDE/>
              <w:autoSpaceDN/>
              <w:adjustRightInd/>
              <w:spacing w:after="120"/>
              <w:textAlignment w:val="auto"/>
              <w:rPr>
                <w:rFonts w:eastAsia="宋体"/>
                <w:szCs w:val="24"/>
                <w:lang w:eastAsia="zh-CN"/>
              </w:rPr>
            </w:pPr>
            <w:r w:rsidRPr="00C172CE">
              <w:rPr>
                <w:rFonts w:eastAsia="宋体"/>
                <w:szCs w:val="24"/>
                <w:lang w:eastAsia="zh-CN"/>
              </w:rPr>
              <w:t>SAN NF</w:t>
            </w:r>
          </w:p>
        </w:tc>
        <w:tc>
          <w:tcPr>
            <w:tcW w:w="3486" w:type="dxa"/>
          </w:tcPr>
          <w:p w14:paraId="6CE52AAA" w14:textId="40F4B122" w:rsidR="005674A0" w:rsidRPr="00C172CE" w:rsidRDefault="005674A0" w:rsidP="005674A0">
            <w:pPr>
              <w:overflowPunct/>
              <w:autoSpaceDE/>
              <w:autoSpaceDN/>
              <w:adjustRightInd/>
              <w:spacing w:after="120"/>
              <w:textAlignment w:val="auto"/>
              <w:rPr>
                <w:rFonts w:eastAsia="宋体"/>
                <w:szCs w:val="24"/>
                <w:lang w:eastAsia="zh-CN"/>
              </w:rPr>
            </w:pPr>
            <w:r w:rsidRPr="00C172CE">
              <w:rPr>
                <w:rFonts w:eastAsia="宋体"/>
                <w:szCs w:val="24"/>
                <w:lang w:eastAsia="zh-CN"/>
              </w:rPr>
              <w:t>UE NF</w:t>
            </w:r>
          </w:p>
        </w:tc>
      </w:tr>
      <w:tr w:rsidR="005674A0" w:rsidRPr="00C172CE" w14:paraId="6C98B8B0" w14:textId="77777777" w:rsidTr="005674A0">
        <w:tc>
          <w:tcPr>
            <w:tcW w:w="3485" w:type="dxa"/>
          </w:tcPr>
          <w:p w14:paraId="2F2976B5" w14:textId="2B0517FC" w:rsidR="005674A0" w:rsidRPr="00C172CE" w:rsidRDefault="005674A0" w:rsidP="005674A0">
            <w:pPr>
              <w:overflowPunct/>
              <w:autoSpaceDE/>
              <w:autoSpaceDN/>
              <w:adjustRightInd/>
              <w:spacing w:after="120"/>
              <w:textAlignment w:val="auto"/>
              <w:rPr>
                <w:rFonts w:eastAsia="宋体"/>
                <w:szCs w:val="24"/>
                <w:lang w:eastAsia="zh-CN"/>
              </w:rPr>
            </w:pPr>
            <w:r w:rsidRPr="00C172CE">
              <w:rPr>
                <w:rFonts w:eastAsia="宋体"/>
                <w:szCs w:val="24"/>
                <w:lang w:eastAsia="zh-CN"/>
              </w:rPr>
              <w:t>For GEO</w:t>
            </w:r>
          </w:p>
        </w:tc>
        <w:tc>
          <w:tcPr>
            <w:tcW w:w="3486" w:type="dxa"/>
          </w:tcPr>
          <w:p w14:paraId="64BBBC8B" w14:textId="3A7F07A9" w:rsidR="005674A0" w:rsidRPr="00C172CE" w:rsidRDefault="005674A0" w:rsidP="005674A0">
            <w:pPr>
              <w:overflowPunct/>
              <w:autoSpaceDE/>
              <w:autoSpaceDN/>
              <w:adjustRightInd/>
              <w:spacing w:after="120"/>
              <w:textAlignment w:val="auto"/>
              <w:rPr>
                <w:rFonts w:eastAsia="宋体"/>
                <w:szCs w:val="24"/>
                <w:lang w:eastAsia="zh-CN"/>
              </w:rPr>
            </w:pPr>
            <w:r w:rsidRPr="00C172CE">
              <w:rPr>
                <w:rFonts w:eastAsia="宋体"/>
                <w:szCs w:val="24"/>
                <w:lang w:eastAsia="zh-CN"/>
              </w:rPr>
              <w:t>3.5 dB</w:t>
            </w:r>
          </w:p>
        </w:tc>
        <w:tc>
          <w:tcPr>
            <w:tcW w:w="3486" w:type="dxa"/>
          </w:tcPr>
          <w:p w14:paraId="113D0295" w14:textId="4780D812" w:rsidR="005674A0" w:rsidRPr="00C172CE" w:rsidRDefault="005674A0" w:rsidP="005674A0">
            <w:pPr>
              <w:overflowPunct/>
              <w:autoSpaceDE/>
              <w:autoSpaceDN/>
              <w:adjustRightInd/>
              <w:spacing w:after="120"/>
              <w:textAlignment w:val="auto"/>
              <w:rPr>
                <w:rFonts w:eastAsia="宋体"/>
                <w:szCs w:val="24"/>
                <w:lang w:eastAsia="zh-CN"/>
              </w:rPr>
            </w:pPr>
            <w:r w:rsidRPr="00C172CE">
              <w:rPr>
                <w:rFonts w:eastAsia="宋体"/>
                <w:szCs w:val="24"/>
                <w:lang w:eastAsia="zh-CN"/>
              </w:rPr>
              <w:t>2.5 dB</w:t>
            </w:r>
          </w:p>
        </w:tc>
      </w:tr>
      <w:tr w:rsidR="005674A0" w:rsidRPr="00C172CE" w14:paraId="21520839" w14:textId="77777777" w:rsidTr="005674A0">
        <w:tc>
          <w:tcPr>
            <w:tcW w:w="3485" w:type="dxa"/>
          </w:tcPr>
          <w:p w14:paraId="39F2185F" w14:textId="1D972170" w:rsidR="005674A0" w:rsidRPr="00C172CE" w:rsidRDefault="005674A0" w:rsidP="005674A0">
            <w:pPr>
              <w:overflowPunct/>
              <w:autoSpaceDE/>
              <w:autoSpaceDN/>
              <w:adjustRightInd/>
              <w:spacing w:after="120"/>
              <w:textAlignment w:val="auto"/>
              <w:rPr>
                <w:rFonts w:eastAsia="宋体"/>
                <w:szCs w:val="24"/>
                <w:lang w:eastAsia="zh-CN"/>
              </w:rPr>
            </w:pPr>
            <w:r w:rsidRPr="00C172CE">
              <w:rPr>
                <w:rFonts w:eastAsia="宋体"/>
                <w:szCs w:val="24"/>
                <w:lang w:eastAsia="zh-CN"/>
              </w:rPr>
              <w:t>For LEO (option 1)</w:t>
            </w:r>
          </w:p>
        </w:tc>
        <w:tc>
          <w:tcPr>
            <w:tcW w:w="3486" w:type="dxa"/>
          </w:tcPr>
          <w:p w14:paraId="179DC5A9" w14:textId="447B7357" w:rsidR="005674A0" w:rsidRPr="00C172CE" w:rsidRDefault="005674A0" w:rsidP="005674A0">
            <w:pPr>
              <w:overflowPunct/>
              <w:autoSpaceDE/>
              <w:autoSpaceDN/>
              <w:adjustRightInd/>
              <w:spacing w:after="120"/>
              <w:textAlignment w:val="auto"/>
              <w:rPr>
                <w:rFonts w:eastAsia="宋体"/>
                <w:szCs w:val="24"/>
                <w:lang w:eastAsia="zh-CN"/>
              </w:rPr>
            </w:pPr>
            <w:r w:rsidRPr="00C172CE">
              <w:rPr>
                <w:rFonts w:eastAsia="宋体"/>
                <w:szCs w:val="24"/>
                <w:lang w:eastAsia="zh-CN"/>
              </w:rPr>
              <w:t>3.5 dB</w:t>
            </w:r>
          </w:p>
        </w:tc>
        <w:tc>
          <w:tcPr>
            <w:tcW w:w="3486" w:type="dxa"/>
          </w:tcPr>
          <w:p w14:paraId="1AB4B35F" w14:textId="5563A734" w:rsidR="005674A0" w:rsidRPr="00C172CE" w:rsidRDefault="005674A0" w:rsidP="005674A0">
            <w:pPr>
              <w:overflowPunct/>
              <w:autoSpaceDE/>
              <w:autoSpaceDN/>
              <w:adjustRightInd/>
              <w:spacing w:after="120"/>
              <w:textAlignment w:val="auto"/>
              <w:rPr>
                <w:rFonts w:eastAsia="宋体"/>
                <w:szCs w:val="24"/>
                <w:lang w:eastAsia="zh-CN"/>
              </w:rPr>
            </w:pPr>
            <w:r w:rsidRPr="00C172CE">
              <w:rPr>
                <w:rFonts w:eastAsia="宋体"/>
                <w:szCs w:val="24"/>
                <w:lang w:eastAsia="zh-CN"/>
              </w:rPr>
              <w:t>2.5 dB</w:t>
            </w:r>
          </w:p>
        </w:tc>
      </w:tr>
      <w:tr w:rsidR="005674A0" w:rsidRPr="00C172CE" w14:paraId="17430F44" w14:textId="77777777" w:rsidTr="005674A0">
        <w:tc>
          <w:tcPr>
            <w:tcW w:w="3485" w:type="dxa"/>
          </w:tcPr>
          <w:p w14:paraId="789DEB1D" w14:textId="69E56B38" w:rsidR="005674A0" w:rsidRPr="00C172CE" w:rsidRDefault="005674A0" w:rsidP="005674A0">
            <w:pPr>
              <w:overflowPunct/>
              <w:autoSpaceDE/>
              <w:autoSpaceDN/>
              <w:adjustRightInd/>
              <w:spacing w:after="120"/>
              <w:textAlignment w:val="auto"/>
              <w:rPr>
                <w:rFonts w:eastAsia="宋体"/>
                <w:szCs w:val="24"/>
                <w:lang w:eastAsia="zh-CN"/>
              </w:rPr>
            </w:pPr>
            <w:r w:rsidRPr="00C172CE">
              <w:rPr>
                <w:rFonts w:eastAsia="宋体"/>
                <w:szCs w:val="24"/>
                <w:lang w:eastAsia="zh-CN"/>
              </w:rPr>
              <w:t>For LEO (option 2)</w:t>
            </w:r>
          </w:p>
        </w:tc>
        <w:tc>
          <w:tcPr>
            <w:tcW w:w="3486" w:type="dxa"/>
          </w:tcPr>
          <w:p w14:paraId="5D51B38A" w14:textId="797E07AD" w:rsidR="005674A0" w:rsidRPr="00C172CE" w:rsidRDefault="005674A0" w:rsidP="005674A0">
            <w:pPr>
              <w:overflowPunct/>
              <w:autoSpaceDE/>
              <w:autoSpaceDN/>
              <w:adjustRightInd/>
              <w:spacing w:after="120"/>
              <w:textAlignment w:val="auto"/>
              <w:rPr>
                <w:rFonts w:eastAsia="宋体"/>
                <w:szCs w:val="24"/>
                <w:lang w:eastAsia="zh-CN"/>
              </w:rPr>
            </w:pPr>
            <w:r w:rsidRPr="00C172CE">
              <w:rPr>
                <w:rFonts w:eastAsia="宋体"/>
                <w:szCs w:val="24"/>
                <w:lang w:eastAsia="zh-CN"/>
              </w:rPr>
              <w:t>5.9 dB</w:t>
            </w:r>
          </w:p>
        </w:tc>
        <w:tc>
          <w:tcPr>
            <w:tcW w:w="3486" w:type="dxa"/>
          </w:tcPr>
          <w:p w14:paraId="2261A6A7" w14:textId="63ACCB15" w:rsidR="005674A0" w:rsidRPr="00C172CE" w:rsidRDefault="005674A0" w:rsidP="005674A0">
            <w:pPr>
              <w:overflowPunct/>
              <w:autoSpaceDE/>
              <w:autoSpaceDN/>
              <w:adjustRightInd/>
              <w:spacing w:after="120"/>
              <w:textAlignment w:val="auto"/>
              <w:rPr>
                <w:rFonts w:eastAsia="宋体"/>
                <w:szCs w:val="24"/>
                <w:lang w:eastAsia="zh-CN"/>
              </w:rPr>
            </w:pPr>
            <w:r w:rsidRPr="00C172CE">
              <w:rPr>
                <w:rFonts w:eastAsia="宋体"/>
                <w:szCs w:val="24"/>
                <w:lang w:eastAsia="zh-CN"/>
              </w:rPr>
              <w:t>6 dB</w:t>
            </w:r>
          </w:p>
        </w:tc>
      </w:tr>
    </w:tbl>
    <w:p w14:paraId="1464E9B6" w14:textId="77777777" w:rsidR="00110695" w:rsidRPr="00C172CE" w:rsidRDefault="00110695" w:rsidP="00D72859">
      <w:pPr>
        <w:pStyle w:val="af"/>
        <w:overflowPunct/>
        <w:autoSpaceDE/>
        <w:autoSpaceDN/>
        <w:adjustRightInd/>
        <w:spacing w:after="120"/>
        <w:ind w:left="720" w:firstLineChars="0" w:firstLine="0"/>
        <w:textAlignment w:val="auto"/>
        <w:rPr>
          <w:rFonts w:eastAsia="宋体"/>
          <w:szCs w:val="24"/>
          <w:lang w:eastAsia="zh-CN"/>
        </w:rPr>
      </w:pPr>
    </w:p>
    <w:p w14:paraId="44799501" w14:textId="77777777" w:rsidR="006A4035" w:rsidRPr="00C172CE" w:rsidRDefault="006A4035" w:rsidP="006A4035">
      <w:pPr>
        <w:tabs>
          <w:tab w:val="left" w:pos="2825"/>
        </w:tabs>
        <w:rPr>
          <w:color w:val="0070C0"/>
          <w:lang w:eastAsia="zh-CN"/>
        </w:rPr>
      </w:pPr>
      <w:r w:rsidRPr="00C172CE">
        <w:rPr>
          <w:color w:val="0070C0"/>
          <w:lang w:eastAsia="zh-CN"/>
        </w:rPr>
        <w:tab/>
      </w:r>
    </w:p>
    <w:p w14:paraId="075621E1" w14:textId="77777777" w:rsidR="006A4035" w:rsidRPr="00C172CE" w:rsidRDefault="006A4035" w:rsidP="006A4035">
      <w:pPr>
        <w:rPr>
          <w:b/>
          <w:u w:val="single"/>
          <w:lang w:eastAsia="ko-KR"/>
        </w:rPr>
      </w:pPr>
      <w:r w:rsidRPr="00C172CE">
        <w:rPr>
          <w:b/>
          <w:u w:val="single"/>
          <w:lang w:eastAsia="ko-KR"/>
        </w:rPr>
        <w:t>Issue 2-5: NTN UE RB number</w:t>
      </w:r>
    </w:p>
    <w:p w14:paraId="0E5E7867" w14:textId="1C761774" w:rsidR="006A4035" w:rsidRPr="00C172CE" w:rsidRDefault="005674A0" w:rsidP="006A4035">
      <w:pPr>
        <w:pStyle w:val="af"/>
        <w:numPr>
          <w:ilvl w:val="0"/>
          <w:numId w:val="32"/>
        </w:numPr>
        <w:overflowPunct/>
        <w:autoSpaceDE/>
        <w:autoSpaceDN/>
        <w:adjustRightInd/>
        <w:spacing w:after="120"/>
        <w:ind w:left="720" w:firstLineChars="0"/>
        <w:textAlignment w:val="auto"/>
        <w:rPr>
          <w:rFonts w:eastAsia="宋体"/>
          <w:szCs w:val="24"/>
          <w:lang w:eastAsia="zh-CN"/>
        </w:rPr>
      </w:pPr>
      <w:r w:rsidRPr="00C172CE">
        <w:rPr>
          <w:rFonts w:eastAsia="宋体"/>
          <w:szCs w:val="24"/>
          <w:lang w:eastAsia="zh-CN"/>
        </w:rPr>
        <w:t>Agreements:</w:t>
      </w:r>
    </w:p>
    <w:p w14:paraId="1E332B75" w14:textId="77777777" w:rsidR="00E5237B" w:rsidRPr="00C172CE" w:rsidRDefault="006A4035" w:rsidP="006A4035">
      <w:pPr>
        <w:pStyle w:val="af"/>
        <w:numPr>
          <w:ilvl w:val="1"/>
          <w:numId w:val="32"/>
        </w:numPr>
        <w:overflowPunct/>
        <w:autoSpaceDE/>
        <w:autoSpaceDN/>
        <w:adjustRightInd/>
        <w:spacing w:after="120"/>
        <w:ind w:left="1440" w:firstLineChars="0"/>
        <w:textAlignment w:val="auto"/>
        <w:rPr>
          <w:rFonts w:eastAsia="宋体"/>
          <w:szCs w:val="24"/>
          <w:lang w:eastAsia="zh-CN"/>
        </w:rPr>
      </w:pPr>
      <w:r w:rsidRPr="00C172CE">
        <w:rPr>
          <w:rFonts w:eastAsia="宋体"/>
          <w:szCs w:val="24"/>
          <w:lang w:eastAsia="zh-CN"/>
        </w:rPr>
        <w:t xml:space="preserve">To use 13 RBs from </w:t>
      </w:r>
      <w:r w:rsidR="00E5237B" w:rsidRPr="00C172CE">
        <w:rPr>
          <w:rFonts w:eastAsia="宋体"/>
          <w:szCs w:val="24"/>
          <w:lang w:eastAsia="zh-CN"/>
        </w:rPr>
        <w:t>NTN UE UL</w:t>
      </w:r>
    </w:p>
    <w:p w14:paraId="19CD06FB" w14:textId="0839CE8D" w:rsidR="006A4035" w:rsidRPr="00C172CE" w:rsidRDefault="00E5237B" w:rsidP="00E5237B">
      <w:pPr>
        <w:pStyle w:val="af"/>
        <w:numPr>
          <w:ilvl w:val="2"/>
          <w:numId w:val="32"/>
        </w:numPr>
        <w:overflowPunct/>
        <w:autoSpaceDE/>
        <w:autoSpaceDN/>
        <w:adjustRightInd/>
        <w:spacing w:after="120"/>
        <w:ind w:firstLineChars="0"/>
        <w:textAlignment w:val="auto"/>
        <w:rPr>
          <w:rFonts w:eastAsia="宋体"/>
          <w:szCs w:val="24"/>
          <w:lang w:eastAsia="zh-CN"/>
        </w:rPr>
      </w:pPr>
      <w:r w:rsidRPr="00C172CE">
        <w:rPr>
          <w:rFonts w:eastAsia="宋体"/>
          <w:szCs w:val="24"/>
          <w:lang w:eastAsia="zh-CN"/>
        </w:rPr>
        <w:t>C</w:t>
      </w:r>
      <w:r w:rsidR="006A4035" w:rsidRPr="00C172CE">
        <w:rPr>
          <w:rFonts w:eastAsia="宋体"/>
          <w:szCs w:val="24"/>
          <w:lang w:eastAsia="zh-CN"/>
        </w:rPr>
        <w:t xml:space="preserve">onsidering </w:t>
      </w:r>
      <w:r w:rsidR="006A4035" w:rsidRPr="00C172CE">
        <w:rPr>
          <w:bCs/>
          <w:lang w:val="sv-SE"/>
        </w:rPr>
        <w:t>N</w:t>
      </w:r>
      <w:r w:rsidR="006A4035" w:rsidRPr="00C172CE">
        <w:rPr>
          <w:bCs/>
          <w:vertAlign w:val="subscript"/>
          <w:lang w:val="sv-SE"/>
        </w:rPr>
        <w:t>RB</w:t>
      </w:r>
      <w:r w:rsidR="006A4035" w:rsidRPr="00C172CE">
        <w:rPr>
          <w:bCs/>
          <w:lang w:val="sv-SE"/>
        </w:rPr>
        <w:t xml:space="preserve"> / 10 per NTN UE in UL where N</w:t>
      </w:r>
      <w:r w:rsidR="006A4035" w:rsidRPr="00C172CE">
        <w:rPr>
          <w:bCs/>
          <w:vertAlign w:val="subscript"/>
          <w:lang w:val="sv-SE"/>
        </w:rPr>
        <w:t>RB</w:t>
      </w:r>
      <w:r w:rsidR="006A4035" w:rsidRPr="00C172CE">
        <w:rPr>
          <w:bCs/>
          <w:lang w:val="sv-SE"/>
        </w:rPr>
        <w:t xml:space="preserve"> is the transmission bandwidth configuration of the signal operating in the NTN beam (i.e N</w:t>
      </w:r>
      <w:r w:rsidR="006A4035" w:rsidRPr="00C172CE">
        <w:rPr>
          <w:bCs/>
          <w:vertAlign w:val="subscript"/>
          <w:lang w:val="sv-SE"/>
        </w:rPr>
        <w:t>RB</w:t>
      </w:r>
      <w:r w:rsidR="006A4035" w:rsidRPr="00C172CE">
        <w:rPr>
          <w:bCs/>
          <w:lang w:val="sv-SE"/>
        </w:rPr>
        <w:t>= 132 for 200 MHz channel BW signal).</w:t>
      </w:r>
    </w:p>
    <w:p w14:paraId="09713CF9" w14:textId="77777777" w:rsidR="00745490" w:rsidRPr="00C172CE" w:rsidRDefault="00745490" w:rsidP="006A4035">
      <w:pPr>
        <w:rPr>
          <w:color w:val="0070C0"/>
          <w:lang w:eastAsia="zh-CN"/>
        </w:rPr>
      </w:pPr>
    </w:p>
    <w:p w14:paraId="11D99B59" w14:textId="1E6D97E1" w:rsidR="006A4035" w:rsidRPr="00C172CE" w:rsidRDefault="006A4035" w:rsidP="006A4035">
      <w:pPr>
        <w:rPr>
          <w:b/>
          <w:u w:val="single"/>
          <w:lang w:eastAsia="ko-KR"/>
        </w:rPr>
      </w:pPr>
      <w:r w:rsidRPr="00C172CE">
        <w:rPr>
          <w:b/>
          <w:u w:val="single"/>
          <w:lang w:eastAsia="ko-KR"/>
        </w:rPr>
        <w:t xml:space="preserve">Issue 2-6: </w:t>
      </w:r>
      <w:r w:rsidR="005674A0" w:rsidRPr="00C172CE">
        <w:rPr>
          <w:b/>
          <w:u w:val="single"/>
          <w:lang w:eastAsia="ko-KR"/>
        </w:rPr>
        <w:t>Minimum distance assumed</w:t>
      </w:r>
      <w:r w:rsidRPr="00C172CE">
        <w:rPr>
          <w:b/>
          <w:u w:val="single"/>
          <w:lang w:eastAsia="ko-KR"/>
        </w:rPr>
        <w:t xml:space="preserve"> between VSAT and TN BS</w:t>
      </w:r>
    </w:p>
    <w:p w14:paraId="6E50FD02" w14:textId="6D685B44" w:rsidR="00402CD7" w:rsidRPr="00C172CE" w:rsidRDefault="005674A0" w:rsidP="006A4035">
      <w:pPr>
        <w:pStyle w:val="af"/>
        <w:numPr>
          <w:ilvl w:val="0"/>
          <w:numId w:val="32"/>
        </w:numPr>
        <w:overflowPunct/>
        <w:autoSpaceDE/>
        <w:autoSpaceDN/>
        <w:adjustRightInd/>
        <w:spacing w:after="120"/>
        <w:ind w:left="720" w:firstLineChars="0"/>
        <w:textAlignment w:val="auto"/>
        <w:rPr>
          <w:rFonts w:eastAsia="宋体"/>
          <w:szCs w:val="24"/>
          <w:lang w:eastAsia="zh-CN"/>
        </w:rPr>
      </w:pPr>
      <w:r w:rsidRPr="00C172CE">
        <w:rPr>
          <w:rFonts w:eastAsia="宋体"/>
          <w:szCs w:val="24"/>
          <w:lang w:eastAsia="zh-CN"/>
        </w:rPr>
        <w:t xml:space="preserve">Agreements: </w:t>
      </w:r>
    </w:p>
    <w:p w14:paraId="64296638" w14:textId="2EFB008D" w:rsidR="006A4035" w:rsidRPr="00C172CE" w:rsidRDefault="005674A0" w:rsidP="00D72859">
      <w:pPr>
        <w:pStyle w:val="af"/>
        <w:numPr>
          <w:ilvl w:val="1"/>
          <w:numId w:val="32"/>
        </w:numPr>
        <w:overflowPunct/>
        <w:autoSpaceDE/>
        <w:autoSpaceDN/>
        <w:adjustRightInd/>
        <w:spacing w:after="120"/>
        <w:ind w:firstLineChars="0"/>
        <w:textAlignment w:val="auto"/>
        <w:rPr>
          <w:rFonts w:eastAsia="宋体"/>
          <w:szCs w:val="24"/>
          <w:lang w:eastAsia="zh-CN"/>
        </w:rPr>
      </w:pPr>
      <w:r w:rsidRPr="00C172CE">
        <w:rPr>
          <w:rFonts w:eastAsia="宋体"/>
          <w:szCs w:val="24"/>
          <w:lang w:eastAsia="zh-CN"/>
        </w:rPr>
        <w:t>Use 35m as minimum distance assumed between VSAT and TN BS for co-ex study.</w:t>
      </w:r>
    </w:p>
    <w:p w14:paraId="3312401C" w14:textId="77777777" w:rsidR="006A4035" w:rsidRPr="00C172CE" w:rsidRDefault="006A4035" w:rsidP="006A4035">
      <w:pPr>
        <w:rPr>
          <w:color w:val="0070C0"/>
          <w:lang w:eastAsia="zh-CN"/>
        </w:rPr>
      </w:pPr>
    </w:p>
    <w:p w14:paraId="5E32409F" w14:textId="77777777" w:rsidR="006A4035" w:rsidRPr="00C172CE" w:rsidRDefault="006A4035" w:rsidP="006A4035">
      <w:pPr>
        <w:pStyle w:val="3"/>
        <w:numPr>
          <w:ilvl w:val="2"/>
          <w:numId w:val="0"/>
        </w:numPr>
        <w:overflowPunct/>
        <w:autoSpaceDE/>
        <w:autoSpaceDN/>
        <w:adjustRightInd/>
        <w:ind w:left="720" w:hanging="720"/>
        <w:textAlignment w:val="auto"/>
        <w:rPr>
          <w:sz w:val="24"/>
          <w:szCs w:val="16"/>
        </w:rPr>
      </w:pPr>
      <w:r w:rsidRPr="00C172CE">
        <w:rPr>
          <w:sz w:val="24"/>
          <w:szCs w:val="16"/>
        </w:rPr>
        <w:t>Sub-topic 2-2</w:t>
      </w:r>
    </w:p>
    <w:p w14:paraId="33C3B8F1" w14:textId="2332E2A1" w:rsidR="006A4035" w:rsidRPr="00C172CE" w:rsidRDefault="006A4035" w:rsidP="006A4035">
      <w:pPr>
        <w:rPr>
          <w:b/>
          <w:u w:val="single"/>
          <w:lang w:eastAsia="ko-KR"/>
        </w:rPr>
      </w:pPr>
      <w:r w:rsidRPr="00C172CE">
        <w:rPr>
          <w:b/>
          <w:u w:val="single"/>
          <w:lang w:eastAsia="ko-KR"/>
        </w:rPr>
        <w:t>Issue 2-</w:t>
      </w:r>
      <w:r w:rsidRPr="00C172CE">
        <w:rPr>
          <w:b/>
          <w:u w:val="single"/>
          <w:lang w:eastAsia="zh-CN"/>
        </w:rPr>
        <w:t>7</w:t>
      </w:r>
      <w:r w:rsidR="005674A0" w:rsidRPr="00C172CE">
        <w:rPr>
          <w:b/>
          <w:u w:val="single"/>
          <w:lang w:eastAsia="zh-CN"/>
        </w:rPr>
        <w:t xml:space="preserve"> ~ 2-</w:t>
      </w:r>
      <w:r w:rsidR="00E16F64">
        <w:rPr>
          <w:b/>
          <w:u w:val="single"/>
          <w:lang w:eastAsia="zh-CN"/>
        </w:rPr>
        <w:t>10</w:t>
      </w:r>
      <w:r w:rsidRPr="00C172CE">
        <w:rPr>
          <w:b/>
          <w:u w:val="single"/>
          <w:lang w:eastAsia="ko-KR"/>
        </w:rPr>
        <w:t>: T</w:t>
      </w:r>
      <w:r w:rsidRPr="00C172CE">
        <w:rPr>
          <w:b/>
          <w:u w:val="single"/>
          <w:lang w:eastAsia="zh-CN"/>
        </w:rPr>
        <w:t>N ACLR</w:t>
      </w:r>
      <w:r w:rsidR="005674A0" w:rsidRPr="00C172CE">
        <w:rPr>
          <w:b/>
          <w:u w:val="single"/>
          <w:lang w:eastAsia="zh-CN"/>
        </w:rPr>
        <w:t>, TN BS TX power</w:t>
      </w:r>
      <w:r w:rsidR="00E16F64">
        <w:rPr>
          <w:b/>
          <w:u w:val="single"/>
          <w:lang w:eastAsia="zh-CN"/>
        </w:rPr>
        <w:t xml:space="preserve">, </w:t>
      </w:r>
      <w:r w:rsidR="005674A0" w:rsidRPr="00C172CE">
        <w:rPr>
          <w:b/>
          <w:u w:val="single"/>
          <w:lang w:eastAsia="zh-CN"/>
        </w:rPr>
        <w:t>TN BS antenna parameters</w:t>
      </w:r>
      <w:r w:rsidR="00E16F64">
        <w:rPr>
          <w:b/>
          <w:u w:val="single"/>
          <w:lang w:eastAsia="zh-CN"/>
        </w:rPr>
        <w:t xml:space="preserve"> and TN ISD.</w:t>
      </w:r>
    </w:p>
    <w:p w14:paraId="3D6A3834" w14:textId="1BB67384" w:rsidR="00402CD7" w:rsidRPr="00C172CE" w:rsidRDefault="005674A0" w:rsidP="006A4035">
      <w:pPr>
        <w:pStyle w:val="af"/>
        <w:numPr>
          <w:ilvl w:val="0"/>
          <w:numId w:val="32"/>
        </w:numPr>
        <w:overflowPunct/>
        <w:autoSpaceDE/>
        <w:autoSpaceDN/>
        <w:adjustRightInd/>
        <w:spacing w:after="120"/>
        <w:ind w:left="720" w:firstLineChars="0"/>
        <w:textAlignment w:val="auto"/>
        <w:rPr>
          <w:rFonts w:eastAsia="宋体"/>
          <w:szCs w:val="24"/>
          <w:lang w:eastAsia="zh-CN"/>
        </w:rPr>
      </w:pPr>
      <w:r w:rsidRPr="00C172CE">
        <w:rPr>
          <w:rFonts w:eastAsia="宋体"/>
          <w:szCs w:val="24"/>
          <w:lang w:eastAsia="zh-CN"/>
        </w:rPr>
        <w:t xml:space="preserve">Agreements: </w:t>
      </w:r>
    </w:p>
    <w:p w14:paraId="769AB6F6" w14:textId="0EC52D5E" w:rsidR="006A4035" w:rsidRPr="00C172CE" w:rsidRDefault="005674A0" w:rsidP="00D72859">
      <w:pPr>
        <w:pStyle w:val="af"/>
        <w:numPr>
          <w:ilvl w:val="1"/>
          <w:numId w:val="32"/>
        </w:numPr>
        <w:overflowPunct/>
        <w:autoSpaceDE/>
        <w:autoSpaceDN/>
        <w:adjustRightInd/>
        <w:spacing w:after="120"/>
        <w:ind w:firstLineChars="0"/>
        <w:textAlignment w:val="auto"/>
        <w:rPr>
          <w:rFonts w:eastAsia="宋体"/>
          <w:szCs w:val="24"/>
          <w:lang w:eastAsia="zh-CN"/>
        </w:rPr>
      </w:pPr>
      <w:r w:rsidRPr="00C172CE">
        <w:rPr>
          <w:rFonts w:eastAsia="宋体"/>
          <w:szCs w:val="24"/>
          <w:lang w:eastAsia="zh-CN"/>
        </w:rPr>
        <w:t>To maintain previous agreements, no change.</w:t>
      </w:r>
    </w:p>
    <w:p w14:paraId="3D404C4B" w14:textId="77777777" w:rsidR="00D72859" w:rsidRDefault="00D72859" w:rsidP="00E5237B">
      <w:pPr>
        <w:rPr>
          <w:rFonts w:eastAsia="Malgun Gothic"/>
          <w:b/>
          <w:u w:val="single"/>
          <w:lang w:eastAsia="ko-KR"/>
        </w:rPr>
      </w:pPr>
    </w:p>
    <w:p w14:paraId="3038E240" w14:textId="7EAFE710" w:rsidR="00E5237B" w:rsidRPr="00C172CE" w:rsidRDefault="00E5237B" w:rsidP="00E5237B">
      <w:pPr>
        <w:rPr>
          <w:b/>
          <w:u w:val="single"/>
          <w:lang w:eastAsia="ko-KR"/>
        </w:rPr>
      </w:pPr>
      <w:r w:rsidRPr="00C172CE">
        <w:rPr>
          <w:b/>
          <w:u w:val="single"/>
          <w:lang w:eastAsia="ko-KR"/>
        </w:rPr>
        <w:t>Issue 2-</w:t>
      </w:r>
      <w:r w:rsidRPr="00C172CE">
        <w:rPr>
          <w:b/>
          <w:u w:val="single"/>
          <w:lang w:eastAsia="zh-CN"/>
        </w:rPr>
        <w:t>13</w:t>
      </w:r>
      <w:r w:rsidRPr="00C172CE">
        <w:rPr>
          <w:b/>
          <w:u w:val="single"/>
          <w:lang w:eastAsia="ko-KR"/>
        </w:rPr>
        <w:t>: T</w:t>
      </w:r>
      <w:r w:rsidRPr="00C172CE">
        <w:rPr>
          <w:b/>
          <w:u w:val="single"/>
          <w:lang w:eastAsia="zh-CN"/>
        </w:rPr>
        <w:t>N UE Tx parameter</w:t>
      </w:r>
    </w:p>
    <w:p w14:paraId="42533FD9" w14:textId="568C61D1" w:rsidR="00402CD7" w:rsidRPr="00C172CE" w:rsidRDefault="005674A0" w:rsidP="00E5237B">
      <w:pPr>
        <w:pStyle w:val="af"/>
        <w:numPr>
          <w:ilvl w:val="0"/>
          <w:numId w:val="32"/>
        </w:numPr>
        <w:overflowPunct/>
        <w:autoSpaceDE/>
        <w:autoSpaceDN/>
        <w:adjustRightInd/>
        <w:spacing w:after="120"/>
        <w:ind w:left="720" w:firstLineChars="0"/>
        <w:textAlignment w:val="auto"/>
        <w:rPr>
          <w:rFonts w:eastAsia="宋体"/>
          <w:szCs w:val="24"/>
          <w:lang w:eastAsia="zh-CN"/>
        </w:rPr>
      </w:pPr>
      <w:r w:rsidRPr="00C172CE">
        <w:rPr>
          <w:rFonts w:eastAsia="宋体"/>
          <w:szCs w:val="24"/>
          <w:lang w:eastAsia="zh-CN"/>
        </w:rPr>
        <w:t xml:space="preserve">Agreements: </w:t>
      </w:r>
    </w:p>
    <w:p w14:paraId="114C8267" w14:textId="69A6E2AF" w:rsidR="00E5237B" w:rsidRPr="00C172CE" w:rsidRDefault="005674A0" w:rsidP="00D72859">
      <w:pPr>
        <w:pStyle w:val="af"/>
        <w:numPr>
          <w:ilvl w:val="1"/>
          <w:numId w:val="32"/>
        </w:numPr>
        <w:overflowPunct/>
        <w:autoSpaceDE/>
        <w:autoSpaceDN/>
        <w:adjustRightInd/>
        <w:spacing w:after="120"/>
        <w:ind w:firstLineChars="0"/>
        <w:textAlignment w:val="auto"/>
        <w:rPr>
          <w:rFonts w:eastAsia="宋体"/>
          <w:szCs w:val="24"/>
          <w:lang w:eastAsia="zh-CN"/>
        </w:rPr>
      </w:pPr>
      <w:r w:rsidRPr="00C172CE">
        <w:rPr>
          <w:rFonts w:eastAsia="宋体"/>
          <w:szCs w:val="24"/>
          <w:lang w:eastAsia="zh-CN"/>
        </w:rPr>
        <w:t>To clarify the following for TN UE parameters, and fix the in-consistency in previous assumption document.</w:t>
      </w:r>
    </w:p>
    <w:p w14:paraId="3F335208" w14:textId="7F673921" w:rsidR="00E5237B" w:rsidRPr="00C172CE" w:rsidRDefault="005674A0" w:rsidP="00D72859">
      <w:pPr>
        <w:pStyle w:val="af"/>
        <w:numPr>
          <w:ilvl w:val="2"/>
          <w:numId w:val="32"/>
        </w:numPr>
        <w:overflowPunct/>
        <w:autoSpaceDE/>
        <w:autoSpaceDN/>
        <w:adjustRightInd/>
        <w:spacing w:after="120"/>
        <w:ind w:firstLineChars="0"/>
        <w:textAlignment w:val="auto"/>
        <w:rPr>
          <w:rFonts w:eastAsia="宋体"/>
          <w:szCs w:val="24"/>
          <w:lang w:eastAsia="zh-CN"/>
        </w:rPr>
      </w:pPr>
      <w:r w:rsidRPr="00C172CE">
        <w:rPr>
          <w:rFonts w:eastAsia="宋体"/>
          <w:szCs w:val="24"/>
          <w:lang w:eastAsia="zh-CN"/>
        </w:rPr>
        <w:t>Tx power: -40dBm as min, 23dBm as max.</w:t>
      </w:r>
    </w:p>
    <w:p w14:paraId="7B373295" w14:textId="57ED03EC" w:rsidR="005674A0" w:rsidRPr="00C172CE" w:rsidRDefault="005674A0" w:rsidP="00D72859">
      <w:pPr>
        <w:pStyle w:val="af"/>
        <w:numPr>
          <w:ilvl w:val="2"/>
          <w:numId w:val="32"/>
        </w:numPr>
        <w:overflowPunct/>
        <w:autoSpaceDE/>
        <w:autoSpaceDN/>
        <w:adjustRightInd/>
        <w:spacing w:after="120"/>
        <w:ind w:firstLineChars="0"/>
        <w:textAlignment w:val="auto"/>
        <w:rPr>
          <w:rFonts w:eastAsia="宋体"/>
          <w:szCs w:val="24"/>
          <w:lang w:eastAsia="zh-CN"/>
        </w:rPr>
      </w:pPr>
      <w:r w:rsidRPr="00C172CE">
        <w:rPr>
          <w:rFonts w:eastAsia="宋体"/>
          <w:szCs w:val="24"/>
          <w:lang w:eastAsia="zh-CN"/>
        </w:rPr>
        <w:lastRenderedPageBreak/>
        <w:t>Element gain: 5dBi</w:t>
      </w:r>
    </w:p>
    <w:p w14:paraId="1752E56A" w14:textId="77777777" w:rsidR="007C446D" w:rsidRPr="00C172CE" w:rsidRDefault="007C446D" w:rsidP="006A4035">
      <w:pPr>
        <w:rPr>
          <w:rFonts w:eastAsiaTheme="minorEastAsia"/>
          <w:color w:val="0070C0"/>
          <w:lang w:val="en-US" w:eastAsia="zh-CN"/>
        </w:rPr>
      </w:pPr>
    </w:p>
    <w:p w14:paraId="3A361B6C" w14:textId="79AE25F1" w:rsidR="006A4035" w:rsidRPr="00C172CE" w:rsidRDefault="006A4035" w:rsidP="006A4035">
      <w:pPr>
        <w:rPr>
          <w:b/>
          <w:u w:val="single"/>
          <w:lang w:eastAsia="ko-KR"/>
        </w:rPr>
      </w:pPr>
      <w:r w:rsidRPr="00C172CE">
        <w:rPr>
          <w:b/>
          <w:u w:val="single"/>
          <w:lang w:eastAsia="ko-KR"/>
        </w:rPr>
        <w:t>Issue 2-</w:t>
      </w:r>
      <w:r w:rsidRPr="00C172CE">
        <w:rPr>
          <w:b/>
          <w:u w:val="single"/>
          <w:lang w:eastAsia="zh-CN"/>
        </w:rPr>
        <w:t>11</w:t>
      </w:r>
      <w:r w:rsidR="00402CD7" w:rsidRPr="00C172CE">
        <w:rPr>
          <w:b/>
          <w:u w:val="single"/>
          <w:lang w:eastAsia="zh-CN"/>
        </w:rPr>
        <w:t xml:space="preserve"> and 2-12</w:t>
      </w:r>
      <w:r w:rsidRPr="00C172CE">
        <w:rPr>
          <w:b/>
          <w:u w:val="single"/>
          <w:lang w:eastAsia="ko-KR"/>
        </w:rPr>
        <w:t xml:space="preserve">: </w:t>
      </w:r>
      <w:r w:rsidRPr="00C172CE">
        <w:rPr>
          <w:b/>
          <w:u w:val="single"/>
          <w:lang w:eastAsia="zh-CN"/>
        </w:rPr>
        <w:t>TN</w:t>
      </w:r>
      <w:r w:rsidRPr="00C172CE">
        <w:rPr>
          <w:b/>
          <w:u w:val="single"/>
          <w:lang w:eastAsia="ko-KR"/>
        </w:rPr>
        <w:t xml:space="preserve"> </w:t>
      </w:r>
      <w:r w:rsidRPr="00C172CE">
        <w:rPr>
          <w:b/>
          <w:u w:val="single"/>
          <w:lang w:eastAsia="zh-CN"/>
        </w:rPr>
        <w:t>cluster</w:t>
      </w:r>
      <w:r w:rsidRPr="00C172CE">
        <w:rPr>
          <w:b/>
          <w:u w:val="single"/>
          <w:lang w:eastAsia="ko-KR"/>
        </w:rPr>
        <w:t xml:space="preserve"> </w:t>
      </w:r>
      <w:r w:rsidRPr="00C172CE">
        <w:rPr>
          <w:b/>
          <w:u w:val="single"/>
          <w:lang w:eastAsia="zh-CN"/>
        </w:rPr>
        <w:t>number</w:t>
      </w:r>
    </w:p>
    <w:p w14:paraId="48C6E0B1" w14:textId="42B5DC61" w:rsidR="006A4035" w:rsidRPr="00C172CE" w:rsidRDefault="00D72859" w:rsidP="006A4035">
      <w:pPr>
        <w:pStyle w:val="af"/>
        <w:numPr>
          <w:ilvl w:val="0"/>
          <w:numId w:val="3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Way forward</w:t>
      </w:r>
      <w:r w:rsidR="00402CD7" w:rsidRPr="00C172CE">
        <w:rPr>
          <w:rFonts w:eastAsia="宋体"/>
          <w:szCs w:val="24"/>
          <w:lang w:eastAsia="zh-CN"/>
        </w:rPr>
        <w:t>:</w:t>
      </w:r>
    </w:p>
    <w:p w14:paraId="4E792DB5" w14:textId="06CFDCC4" w:rsidR="00B079A3" w:rsidRPr="00C172CE" w:rsidRDefault="00B079A3" w:rsidP="00B079A3">
      <w:pPr>
        <w:pStyle w:val="af"/>
        <w:numPr>
          <w:ilvl w:val="1"/>
          <w:numId w:val="32"/>
        </w:numPr>
        <w:overflowPunct/>
        <w:autoSpaceDE/>
        <w:autoSpaceDN/>
        <w:adjustRightInd/>
        <w:spacing w:after="120"/>
        <w:ind w:left="1440" w:firstLineChars="0"/>
        <w:textAlignment w:val="auto"/>
        <w:rPr>
          <w:rFonts w:eastAsia="宋体"/>
          <w:szCs w:val="24"/>
          <w:lang w:eastAsia="zh-CN"/>
        </w:rPr>
      </w:pPr>
      <w:r w:rsidRPr="00C172CE">
        <w:rPr>
          <w:rFonts w:eastAsia="宋体"/>
          <w:szCs w:val="24"/>
          <w:lang w:eastAsia="zh-CN"/>
        </w:rPr>
        <w:t>Re-use the same methodology from Rel-17 NTN co-ex study</w:t>
      </w:r>
    </w:p>
    <w:p w14:paraId="0F5F6A7D" w14:textId="6DBBB012" w:rsidR="00B079A3" w:rsidRPr="00C172CE" w:rsidRDefault="00B079A3" w:rsidP="00B079A3">
      <w:pPr>
        <w:ind w:leftChars="600" w:left="1200"/>
      </w:pPr>
      <w:r w:rsidRPr="00C172CE">
        <w:rPr>
          <w:lang w:eastAsia="ja-JP"/>
        </w:rPr>
        <w:t>Consider the active TN cells from central NTN beam for the ACI evaluation from TN to NTN UL.</w:t>
      </w:r>
      <w:r w:rsidRPr="00C172CE">
        <w:t xml:space="preserve"> </w:t>
      </w:r>
      <w:r w:rsidRPr="00C172CE">
        <w:rPr>
          <w:lang w:eastAsia="ja-JP"/>
        </w:rPr>
        <w:t>There is a view that simplifying such coexistence simulation work for Case 2 may even not be required.</w:t>
      </w:r>
    </w:p>
    <w:p w14:paraId="5A84EC17" w14:textId="7CC4E2D9" w:rsidR="00B079A3" w:rsidRPr="00C172CE" w:rsidRDefault="00B079A3" w:rsidP="00B079A3">
      <w:pPr>
        <w:pStyle w:val="B1"/>
        <w:ind w:leftChars="742" w:left="1768"/>
      </w:pPr>
      <w:r w:rsidRPr="00C172CE">
        <w:rPr>
          <w:rFonts w:eastAsia="MS Mincho"/>
          <w:szCs w:val="24"/>
        </w:rPr>
        <w:t>-</w:t>
      </w:r>
      <w:r w:rsidRPr="00C172CE">
        <w:rPr>
          <w:rFonts w:eastAsia="MS Mincho"/>
          <w:szCs w:val="24"/>
        </w:rPr>
        <w:tab/>
        <w:t>Step</w:t>
      </w:r>
      <w:r w:rsidRPr="00C172CE">
        <w:rPr>
          <w:bCs/>
        </w:rPr>
        <w:t xml:space="preserve"> 1</w:t>
      </w:r>
      <w:r w:rsidRPr="00C172CE">
        <w:t xml:space="preserve">: to drop NTN UE per </w:t>
      </w:r>
      <w:r w:rsidR="007976E2">
        <w:t xml:space="preserve">NTN </w:t>
      </w:r>
      <w:r w:rsidRPr="00C172CE">
        <w:t>beamprint randomly;</w:t>
      </w:r>
    </w:p>
    <w:p w14:paraId="38620E6A" w14:textId="29E10EEE" w:rsidR="00B079A3" w:rsidRPr="00C172CE" w:rsidRDefault="00B079A3" w:rsidP="00B079A3">
      <w:pPr>
        <w:pStyle w:val="B1"/>
        <w:ind w:leftChars="742" w:left="1768"/>
      </w:pPr>
      <w:r w:rsidRPr="00C172CE">
        <w:rPr>
          <w:bCs/>
        </w:rPr>
        <w:t>-</w:t>
      </w:r>
      <w:r w:rsidRPr="00C172CE">
        <w:rPr>
          <w:bCs/>
        </w:rPr>
        <w:tab/>
        <w:t>Step 2</w:t>
      </w:r>
      <w:r w:rsidRPr="00C172CE">
        <w:t xml:space="preserve">: to drop N </w:t>
      </w:r>
      <w:r w:rsidR="007976E2">
        <w:t xml:space="preserve">terrestrial </w:t>
      </w:r>
      <w:r w:rsidRPr="00C172CE">
        <w:t xml:space="preserve">clusters consisting of 57 sectors per </w:t>
      </w:r>
      <w:r w:rsidR="007976E2">
        <w:t xml:space="preserve">NTN </w:t>
      </w:r>
      <w:r w:rsidRPr="00C172CE">
        <w:t>beamprint randomly:</w:t>
      </w:r>
    </w:p>
    <w:p w14:paraId="24CFCD1B" w14:textId="77777777" w:rsidR="00B079A3" w:rsidRPr="00C172CE" w:rsidRDefault="00B079A3" w:rsidP="00B079A3">
      <w:pPr>
        <w:pStyle w:val="B1"/>
        <w:ind w:leftChars="742" w:left="1768"/>
      </w:pPr>
      <w:r w:rsidRPr="00C172CE">
        <w:rPr>
          <w:bCs/>
        </w:rPr>
        <w:t>-</w:t>
      </w:r>
      <w:r w:rsidRPr="00C172CE">
        <w:rPr>
          <w:bCs/>
        </w:rPr>
        <w:tab/>
        <w:t>Step</w:t>
      </w:r>
      <w:r w:rsidRPr="00C172CE">
        <w:rPr>
          <w:rFonts w:eastAsia="MS Mincho"/>
          <w:bCs/>
        </w:rPr>
        <w:t xml:space="preserve"> 3</w:t>
      </w:r>
      <w:r w:rsidRPr="00C172CE">
        <w:rPr>
          <w:rFonts w:eastAsia="MS Mincho"/>
        </w:rPr>
        <w:t xml:space="preserve">: to calculate the total ACI </w:t>
      </w:r>
      <w:r w:rsidRPr="00C172CE">
        <w:rPr>
          <w:rFonts w:eastAsia="MS Mincho"/>
          <w:bCs/>
        </w:rPr>
        <w:t>per beam</w:t>
      </w:r>
      <w:r w:rsidRPr="00C172CE">
        <w:rPr>
          <w:rFonts w:eastAsia="MS Mincho"/>
        </w:rPr>
        <w:t xml:space="preserve"> to NTN UL by following scaling factor:</w:t>
      </w:r>
    </w:p>
    <w:p w14:paraId="52FC3B0E" w14:textId="77777777" w:rsidR="00B079A3" w:rsidRPr="00C172CE" w:rsidRDefault="00B079A3" w:rsidP="00B079A3">
      <w:pPr>
        <w:pStyle w:val="EQ"/>
        <w:ind w:leftChars="600" w:left="1200"/>
        <w:jc w:val="center"/>
      </w:pPr>
      <w:r w:rsidRPr="00AC40B2">
        <w:object w:dxaOrig="3152" w:dyaOrig="666" w14:anchorId="2829D7C4">
          <v:shape id="_x0000_i1027" type="#_x0000_t75" style="width:158.4pt;height:35.15pt" o:ole="">
            <v:imagedata r:id="rId10" o:title=""/>
          </v:shape>
          <o:OLEObject Type="Embed" ProgID="Equation.3" ShapeID="_x0000_i1027" DrawAspect="Content" ObjectID="_1754458369" r:id="rId11"/>
        </w:object>
      </w:r>
    </w:p>
    <w:p w14:paraId="31727568" w14:textId="77777777" w:rsidR="00B079A3" w:rsidRPr="00C172CE" w:rsidRDefault="00B079A3" w:rsidP="00B079A3">
      <w:pPr>
        <w:pStyle w:val="B2"/>
        <w:ind w:leftChars="883" w:left="2050"/>
      </w:pPr>
      <w:r w:rsidRPr="00C172CE">
        <w:t>where</w:t>
      </w:r>
      <w:r w:rsidRPr="00C172CE">
        <w:rPr>
          <w:lang w:eastAsia="zh-CN"/>
        </w:rPr>
        <w:t>:</w:t>
      </w:r>
      <w:r w:rsidRPr="00C172CE">
        <w:rPr>
          <w:lang w:eastAsia="zh-CN"/>
        </w:rPr>
        <w:tab/>
      </w:r>
      <w:r w:rsidRPr="00C172CE">
        <w:rPr>
          <w:lang w:eastAsia="zh-CN"/>
        </w:rPr>
        <w:tab/>
      </w:r>
      <w:r w:rsidRPr="00C172CE">
        <w:rPr>
          <w:lang w:eastAsia="zh-CN"/>
        </w:rPr>
        <w:tab/>
      </w:r>
      <w:r w:rsidRPr="00C172CE">
        <w:t xml:space="preserve">active_TN = </w:t>
      </w:r>
      <w:r w:rsidRPr="00C172CE">
        <w:rPr>
          <w:b/>
        </w:rPr>
        <w:t>active_factor</w:t>
      </w:r>
      <w:r w:rsidRPr="00C172CE">
        <w:t xml:space="preserve">*round (the area per beam/the area of 57 sectors)       </w:t>
      </w:r>
    </w:p>
    <w:p w14:paraId="0F0EF126" w14:textId="77777777" w:rsidR="00B079A3" w:rsidRPr="00C172CE" w:rsidRDefault="00B079A3" w:rsidP="00B079A3">
      <w:pPr>
        <w:pStyle w:val="B2"/>
        <w:ind w:leftChars="1451" w:left="2902" w:firstLine="1"/>
      </w:pPr>
      <w:r w:rsidRPr="00C172CE">
        <w:t>active_factor = 20% (or lower, particularly for urban scenarios)</w:t>
      </w:r>
    </w:p>
    <w:p w14:paraId="4B45F487" w14:textId="77777777" w:rsidR="00B079A3" w:rsidRPr="00C172CE" w:rsidRDefault="00B079A3" w:rsidP="00B079A3">
      <w:pPr>
        <w:pStyle w:val="B1"/>
        <w:ind w:leftChars="742" w:left="1768"/>
      </w:pPr>
      <w:r w:rsidRPr="00C172CE">
        <w:rPr>
          <w:bCs/>
        </w:rPr>
        <w:t>-</w:t>
      </w:r>
      <w:r w:rsidRPr="00C172CE">
        <w:rPr>
          <w:bCs/>
        </w:rPr>
        <w:tab/>
        <w:t>Step 4</w:t>
      </w:r>
      <w:r w:rsidRPr="00C172CE">
        <w:t>: to calculate the total ACI from all beams (e.g. M=7 ) for NTN:</w:t>
      </w:r>
    </w:p>
    <w:p w14:paraId="55C2C1F3" w14:textId="3148170B" w:rsidR="00B079A3" w:rsidRPr="00C172CE" w:rsidRDefault="00B079A3" w:rsidP="00B079A3">
      <w:pPr>
        <w:pStyle w:val="EQ"/>
        <w:ind w:leftChars="600" w:left="1200"/>
        <w:jc w:val="center"/>
      </w:pPr>
      <w:r w:rsidRPr="00AC40B2">
        <w:object w:dxaOrig="2078" w:dyaOrig="706" w14:anchorId="684738EA">
          <v:shape id="_x0000_i1028" type="#_x0000_t75" style="width:100.2pt;height:36.3pt" o:ole="">
            <v:imagedata r:id="rId12" o:title=""/>
          </v:shape>
          <o:OLEObject Type="Embed" ProgID="Equation.3" ShapeID="_x0000_i1028" DrawAspect="Content" ObjectID="_1754458370" r:id="rId13"/>
        </w:object>
      </w:r>
    </w:p>
    <w:p w14:paraId="37422660" w14:textId="77777777" w:rsidR="00B079A3" w:rsidRPr="00C172CE" w:rsidRDefault="00B079A3" w:rsidP="00B079A3">
      <w:pPr>
        <w:pStyle w:val="1"/>
        <w:rPr>
          <w:lang w:eastAsia="ja-JP"/>
        </w:rPr>
      </w:pPr>
      <w:r w:rsidRPr="00C172CE">
        <w:rPr>
          <w:lang w:eastAsia="ja-JP"/>
        </w:rPr>
        <w:t>Topic #</w:t>
      </w:r>
      <w:r w:rsidRPr="00C172CE">
        <w:rPr>
          <w:lang w:eastAsia="zh-CN"/>
        </w:rPr>
        <w:t>3</w:t>
      </w:r>
      <w:r w:rsidRPr="00C172CE">
        <w:rPr>
          <w:lang w:eastAsia="ja-JP"/>
        </w:rPr>
        <w:t>: Evaluation methodology</w:t>
      </w:r>
    </w:p>
    <w:p w14:paraId="10173C8F" w14:textId="77777777" w:rsidR="00C42FC9" w:rsidRPr="00C172CE" w:rsidRDefault="00C42FC9" w:rsidP="00C42FC9">
      <w:pPr>
        <w:rPr>
          <w:b/>
          <w:u w:val="single"/>
          <w:lang w:eastAsia="ko-KR"/>
        </w:rPr>
      </w:pPr>
      <w:r w:rsidRPr="00C172CE">
        <w:rPr>
          <w:b/>
          <w:u w:val="single"/>
          <w:lang w:eastAsia="ko-KR"/>
        </w:rPr>
        <w:t xml:space="preserve">Issue </w:t>
      </w:r>
      <w:r w:rsidRPr="00C172CE">
        <w:rPr>
          <w:b/>
          <w:u w:val="single"/>
          <w:lang w:eastAsia="zh-CN"/>
        </w:rPr>
        <w:t>3</w:t>
      </w:r>
      <w:r w:rsidRPr="00C172CE">
        <w:rPr>
          <w:b/>
          <w:u w:val="single"/>
          <w:lang w:eastAsia="ko-KR"/>
        </w:rPr>
        <w:t xml:space="preserve">-1: </w:t>
      </w:r>
      <w:r w:rsidRPr="00C172CE">
        <w:rPr>
          <w:b/>
          <w:u w:val="single"/>
          <w:lang w:eastAsia="zh-CN"/>
        </w:rPr>
        <w:t>Propagation model</w:t>
      </w:r>
    </w:p>
    <w:p w14:paraId="440E0A1D" w14:textId="6AD386FD" w:rsidR="00402CD7" w:rsidRPr="00C172CE" w:rsidRDefault="00402CD7" w:rsidP="00C42FC9">
      <w:pPr>
        <w:pStyle w:val="af"/>
        <w:numPr>
          <w:ilvl w:val="0"/>
          <w:numId w:val="32"/>
        </w:numPr>
        <w:overflowPunct/>
        <w:autoSpaceDE/>
        <w:autoSpaceDN/>
        <w:adjustRightInd/>
        <w:spacing w:after="120"/>
        <w:ind w:left="720" w:firstLineChars="0"/>
        <w:textAlignment w:val="auto"/>
        <w:rPr>
          <w:rFonts w:eastAsia="宋体"/>
          <w:szCs w:val="24"/>
          <w:lang w:eastAsia="zh-CN"/>
        </w:rPr>
      </w:pPr>
      <w:r w:rsidRPr="00C172CE">
        <w:rPr>
          <w:rFonts w:eastAsia="宋体"/>
          <w:szCs w:val="24"/>
          <w:lang w:eastAsia="zh-CN"/>
        </w:rPr>
        <w:t xml:space="preserve">Way forward: </w:t>
      </w:r>
    </w:p>
    <w:p w14:paraId="667AEBC6" w14:textId="197BF90C" w:rsidR="00C42FC9" w:rsidRPr="00C172CE" w:rsidRDefault="00402CD7" w:rsidP="00D72859">
      <w:pPr>
        <w:pStyle w:val="af"/>
        <w:numPr>
          <w:ilvl w:val="1"/>
          <w:numId w:val="32"/>
        </w:numPr>
        <w:overflowPunct/>
        <w:autoSpaceDE/>
        <w:autoSpaceDN/>
        <w:adjustRightInd/>
        <w:spacing w:after="120"/>
        <w:ind w:firstLineChars="0"/>
        <w:textAlignment w:val="auto"/>
        <w:rPr>
          <w:rFonts w:eastAsia="宋体"/>
          <w:szCs w:val="24"/>
          <w:lang w:eastAsia="zh-CN"/>
        </w:rPr>
      </w:pPr>
      <w:r w:rsidRPr="00C172CE">
        <w:rPr>
          <w:rFonts w:eastAsia="宋体"/>
          <w:szCs w:val="24"/>
          <w:lang w:eastAsia="zh-CN"/>
        </w:rPr>
        <w:t>To follow TR 38.811 as baseline assumption.</w:t>
      </w:r>
    </w:p>
    <w:p w14:paraId="1CE79BD5" w14:textId="77777777" w:rsidR="00402CD7" w:rsidRPr="00C172CE" w:rsidRDefault="00402CD7" w:rsidP="00C42FC9">
      <w:pPr>
        <w:rPr>
          <w:rFonts w:eastAsia="宋体"/>
          <w:szCs w:val="24"/>
          <w:lang w:eastAsia="zh-CN"/>
        </w:rPr>
      </w:pPr>
    </w:p>
    <w:p w14:paraId="3095447E" w14:textId="77777777" w:rsidR="00C42FC9" w:rsidRPr="00C172CE" w:rsidRDefault="00C42FC9" w:rsidP="00C42FC9">
      <w:pPr>
        <w:rPr>
          <w:b/>
          <w:u w:val="single"/>
          <w:lang w:eastAsia="ko-KR"/>
        </w:rPr>
      </w:pPr>
      <w:r w:rsidRPr="00C172CE">
        <w:rPr>
          <w:b/>
          <w:u w:val="single"/>
          <w:lang w:eastAsia="ko-KR"/>
        </w:rPr>
        <w:t xml:space="preserve">Issue </w:t>
      </w:r>
      <w:r w:rsidRPr="00C172CE">
        <w:rPr>
          <w:b/>
          <w:u w:val="single"/>
          <w:lang w:eastAsia="zh-CN"/>
        </w:rPr>
        <w:t>3</w:t>
      </w:r>
      <w:r w:rsidRPr="00C172CE">
        <w:rPr>
          <w:b/>
          <w:u w:val="single"/>
          <w:lang w:eastAsia="ko-KR"/>
        </w:rPr>
        <w:t xml:space="preserve">-2: </w:t>
      </w:r>
      <w:r w:rsidRPr="00C172CE">
        <w:rPr>
          <w:b/>
          <w:u w:val="single"/>
          <w:lang w:eastAsia="zh-CN"/>
        </w:rPr>
        <w:t>ACLR model</w:t>
      </w:r>
    </w:p>
    <w:p w14:paraId="2AA86871" w14:textId="2D65C4E8" w:rsidR="00C42FC9" w:rsidRPr="00C172CE" w:rsidRDefault="00402CD7" w:rsidP="00D72859">
      <w:pPr>
        <w:pStyle w:val="af"/>
        <w:numPr>
          <w:ilvl w:val="0"/>
          <w:numId w:val="32"/>
        </w:numPr>
        <w:overflowPunct/>
        <w:autoSpaceDE/>
        <w:autoSpaceDN/>
        <w:adjustRightInd/>
        <w:spacing w:after="120"/>
        <w:ind w:left="720" w:firstLineChars="0"/>
        <w:textAlignment w:val="auto"/>
        <w:rPr>
          <w:rFonts w:eastAsia="宋体"/>
          <w:szCs w:val="24"/>
          <w:lang w:eastAsia="zh-CN"/>
        </w:rPr>
      </w:pPr>
      <w:r w:rsidRPr="00C172CE">
        <w:rPr>
          <w:rFonts w:eastAsia="宋体"/>
          <w:szCs w:val="24"/>
          <w:lang w:eastAsia="zh-CN"/>
        </w:rPr>
        <w:t xml:space="preserve">Way forward: </w:t>
      </w:r>
    </w:p>
    <w:p w14:paraId="19BB7D69" w14:textId="56197740" w:rsidR="00C42FC9" w:rsidRPr="00C172CE" w:rsidRDefault="00EF3FDD" w:rsidP="00C42FC9">
      <w:pPr>
        <w:pStyle w:val="af"/>
        <w:numPr>
          <w:ilvl w:val="1"/>
          <w:numId w:val="32"/>
        </w:numPr>
        <w:overflowPunct/>
        <w:autoSpaceDE/>
        <w:autoSpaceDN/>
        <w:adjustRightInd/>
        <w:spacing w:after="120"/>
        <w:ind w:left="1440" w:firstLineChars="0"/>
        <w:textAlignment w:val="auto"/>
        <w:rPr>
          <w:rFonts w:eastAsia="宋体"/>
          <w:szCs w:val="24"/>
          <w:lang w:eastAsia="zh-CN"/>
        </w:rPr>
      </w:pPr>
      <w:r w:rsidRPr="00C172CE">
        <w:rPr>
          <w:rFonts w:eastAsia="宋体"/>
          <w:szCs w:val="24"/>
          <w:lang w:eastAsia="zh-CN"/>
        </w:rPr>
        <w:t xml:space="preserve">Use the frequency flat ACLR/ACS model for </w:t>
      </w:r>
      <w:r w:rsidR="006B7EF2" w:rsidRPr="00C172CE">
        <w:rPr>
          <w:rFonts w:eastAsia="宋体"/>
          <w:szCs w:val="24"/>
          <w:lang w:eastAsia="zh-CN"/>
        </w:rPr>
        <w:t>both NTN and TN as starting point.</w:t>
      </w:r>
    </w:p>
    <w:p w14:paraId="57B17E41" w14:textId="27B1BBCE" w:rsidR="00EF3FDD" w:rsidRPr="00C172CE" w:rsidRDefault="00EF3FDD" w:rsidP="00EF3FDD">
      <w:pPr>
        <w:pStyle w:val="af"/>
        <w:numPr>
          <w:ilvl w:val="2"/>
          <w:numId w:val="32"/>
        </w:numPr>
        <w:overflowPunct/>
        <w:autoSpaceDE/>
        <w:autoSpaceDN/>
        <w:adjustRightInd/>
        <w:spacing w:after="120"/>
        <w:ind w:firstLineChars="0"/>
        <w:textAlignment w:val="auto"/>
        <w:rPr>
          <w:rFonts w:eastAsia="宋体"/>
          <w:szCs w:val="24"/>
          <w:lang w:eastAsia="zh-CN"/>
        </w:rPr>
      </w:pPr>
      <w:r w:rsidRPr="00C172CE">
        <w:rPr>
          <w:rFonts w:eastAsia="宋体"/>
          <w:szCs w:val="24"/>
          <w:lang w:eastAsia="zh-CN"/>
        </w:rPr>
        <w:t>FFS the step-model ACLR/ACS</w:t>
      </w:r>
    </w:p>
    <w:p w14:paraId="48C6EE20" w14:textId="77777777" w:rsidR="00C42FC9" w:rsidRPr="00C172CE" w:rsidRDefault="00C42FC9" w:rsidP="00C42FC9">
      <w:pPr>
        <w:spacing w:after="120"/>
        <w:rPr>
          <w:szCs w:val="24"/>
          <w:lang w:eastAsia="zh-CN"/>
        </w:rPr>
      </w:pPr>
    </w:p>
    <w:p w14:paraId="12AA1852" w14:textId="77777777" w:rsidR="00C42FC9" w:rsidRPr="00C172CE" w:rsidRDefault="00C42FC9" w:rsidP="00C42FC9">
      <w:pPr>
        <w:rPr>
          <w:b/>
          <w:u w:val="single"/>
          <w:lang w:eastAsia="ko-KR"/>
        </w:rPr>
      </w:pPr>
      <w:r w:rsidRPr="00C172CE">
        <w:rPr>
          <w:b/>
          <w:u w:val="single"/>
          <w:lang w:eastAsia="ko-KR"/>
        </w:rPr>
        <w:t>Issue 3-3: NTN UE Uplink Power Control</w:t>
      </w:r>
    </w:p>
    <w:p w14:paraId="7815E8AC" w14:textId="1D5330A8" w:rsidR="006B7EF2" w:rsidRPr="00C172CE" w:rsidRDefault="00101610" w:rsidP="00D72859">
      <w:pPr>
        <w:pStyle w:val="af"/>
        <w:numPr>
          <w:ilvl w:val="0"/>
          <w:numId w:val="32"/>
        </w:numPr>
        <w:overflowPunct/>
        <w:autoSpaceDE/>
        <w:autoSpaceDN/>
        <w:adjustRightInd/>
        <w:spacing w:after="120"/>
        <w:ind w:left="720" w:firstLineChars="0"/>
        <w:textAlignment w:val="auto"/>
        <w:rPr>
          <w:rFonts w:eastAsia="宋体"/>
          <w:szCs w:val="24"/>
          <w:lang w:eastAsia="zh-CN"/>
        </w:rPr>
      </w:pPr>
      <w:r w:rsidRPr="00D72859">
        <w:rPr>
          <w:rFonts w:eastAsia="宋体"/>
          <w:szCs w:val="24"/>
          <w:lang w:eastAsia="zh-CN"/>
        </w:rPr>
        <w:t>Agreement:</w:t>
      </w:r>
    </w:p>
    <w:p w14:paraId="5280BCF4" w14:textId="00195E87" w:rsidR="006B7EF2" w:rsidRPr="00C172CE" w:rsidRDefault="006B7EF2" w:rsidP="006B7EF2">
      <w:pPr>
        <w:pStyle w:val="af"/>
        <w:numPr>
          <w:ilvl w:val="1"/>
          <w:numId w:val="32"/>
        </w:numPr>
        <w:overflowPunct/>
        <w:autoSpaceDE/>
        <w:autoSpaceDN/>
        <w:adjustRightInd/>
        <w:spacing w:after="120"/>
        <w:ind w:left="1440" w:firstLineChars="0"/>
        <w:textAlignment w:val="auto"/>
        <w:rPr>
          <w:rFonts w:eastAsiaTheme="minorEastAsia"/>
          <w:lang w:eastAsia="zh-CN"/>
        </w:rPr>
      </w:pPr>
      <w:r w:rsidRPr="00C172CE">
        <w:rPr>
          <w:szCs w:val="24"/>
          <w:lang w:eastAsia="zh-CN"/>
        </w:rPr>
        <w:t>Agree on following UL power control model for both NTN and TN</w:t>
      </w:r>
      <w:r w:rsidR="008D0F11" w:rsidRPr="00C172CE">
        <w:rPr>
          <w:szCs w:val="24"/>
          <w:lang w:eastAsia="zh-CN"/>
        </w:rPr>
        <w:t xml:space="preserve"> as starting point</w:t>
      </w:r>
      <w:r w:rsidRPr="00C172CE">
        <w:rPr>
          <w:szCs w:val="24"/>
          <w:lang w:eastAsia="zh-CN"/>
        </w:rPr>
        <w:t>.</w:t>
      </w:r>
    </w:p>
    <w:p w14:paraId="2E0F5D8C" w14:textId="77777777" w:rsidR="006B7EF2" w:rsidRPr="00C172CE" w:rsidRDefault="006B7EF2" w:rsidP="006B7EF2">
      <w:pPr>
        <w:pStyle w:val="af"/>
        <w:overflowPunct/>
        <w:autoSpaceDE/>
        <w:autoSpaceDN/>
        <w:adjustRightInd/>
        <w:spacing w:after="120"/>
        <w:ind w:left="1440" w:firstLineChars="0" w:firstLine="0"/>
        <w:textAlignment w:val="auto"/>
        <w:rPr>
          <w:rFonts w:eastAsia="宋体"/>
        </w:rPr>
      </w:pPr>
      <w:r w:rsidRPr="00AC40B2">
        <w:rPr>
          <w:rFonts w:eastAsia="宋体"/>
          <w:position w:val="-40"/>
        </w:rPr>
        <w:object w:dxaOrig="3660" w:dyaOrig="840" w14:anchorId="6D1A893A">
          <v:shape id="_x0000_i1029" type="#_x0000_t75" style="width:183.15pt;height:42.05pt" o:ole="" fillcolor="#0c9">
            <v:imagedata r:id="rId14" o:title=""/>
          </v:shape>
          <o:OLEObject Type="Embed" ProgID="Equation.3" ShapeID="_x0000_i1029" DrawAspect="Content" ObjectID="_1754458371" r:id="rId15"/>
        </w:object>
      </w:r>
    </w:p>
    <w:p w14:paraId="427A41F2" w14:textId="77777777" w:rsidR="006B7EF2" w:rsidRPr="00C172CE" w:rsidRDefault="006B7EF2" w:rsidP="006B7EF2">
      <w:pPr>
        <w:pStyle w:val="af"/>
        <w:overflowPunct/>
        <w:autoSpaceDE/>
        <w:autoSpaceDN/>
        <w:adjustRightInd/>
        <w:spacing w:after="120"/>
        <w:ind w:left="1440" w:firstLineChars="0" w:firstLine="0"/>
        <w:textAlignment w:val="auto"/>
        <w:rPr>
          <w:rFonts w:eastAsia="宋体"/>
        </w:rPr>
      </w:pPr>
      <w:r w:rsidRPr="00C172CE">
        <w:rPr>
          <w:rFonts w:eastAsia="宋体"/>
        </w:rPr>
        <w:t xml:space="preserve">Where, </w:t>
      </w:r>
    </w:p>
    <w:p w14:paraId="70314FCA" w14:textId="1B7E5801" w:rsidR="00A04639" w:rsidRPr="00C172CE" w:rsidRDefault="006B7EF2" w:rsidP="006B7EF2">
      <w:pPr>
        <w:pStyle w:val="af"/>
        <w:overflowPunct/>
        <w:autoSpaceDE/>
        <w:autoSpaceDN/>
        <w:adjustRightInd/>
        <w:spacing w:after="120"/>
        <w:ind w:left="1440" w:firstLineChars="0" w:firstLine="240"/>
        <w:textAlignment w:val="auto"/>
      </w:pPr>
      <w:r w:rsidRPr="00C172CE">
        <w:t>P</w:t>
      </w:r>
      <w:r w:rsidRPr="00C172CE">
        <w:rPr>
          <w:vertAlign w:val="subscript"/>
        </w:rPr>
        <w:t>max</w:t>
      </w:r>
      <w:r w:rsidRPr="00C172CE">
        <w:t xml:space="preserve"> = </w:t>
      </w:r>
      <w:r w:rsidR="00A04639" w:rsidRPr="00C172CE">
        <w:t xml:space="preserve">maximum UE Tx power, i.e. </w:t>
      </w:r>
      <w:r w:rsidR="00101610" w:rsidRPr="00C172CE">
        <w:t>23</w:t>
      </w:r>
      <w:r w:rsidR="00A04639" w:rsidRPr="00C172CE">
        <w:t xml:space="preserve"> dBm for TN UE, and 33 dBm for fixed VSAT NTN UE.</w:t>
      </w:r>
    </w:p>
    <w:p w14:paraId="174DBE14" w14:textId="5BF11A02" w:rsidR="00A04639" w:rsidRPr="00C172CE" w:rsidRDefault="006B7EF2" w:rsidP="006B7EF2">
      <w:pPr>
        <w:pStyle w:val="af"/>
        <w:overflowPunct/>
        <w:autoSpaceDE/>
        <w:autoSpaceDN/>
        <w:adjustRightInd/>
        <w:spacing w:after="120"/>
        <w:ind w:left="1440" w:firstLineChars="0" w:firstLine="240"/>
        <w:textAlignment w:val="auto"/>
      </w:pPr>
      <w:r w:rsidRPr="00C172CE">
        <w:t>R</w:t>
      </w:r>
      <w:r w:rsidRPr="00C172CE">
        <w:rPr>
          <w:vertAlign w:val="subscript"/>
        </w:rPr>
        <w:t>min</w:t>
      </w:r>
      <w:r w:rsidR="00A04639" w:rsidRPr="00C172CE">
        <w:t xml:space="preserve"> = minimum power reduction ratio, i.e. -</w:t>
      </w:r>
      <w:r w:rsidR="00C172CE" w:rsidRPr="00C172CE">
        <w:t>63</w:t>
      </w:r>
      <w:r w:rsidR="00A04639" w:rsidRPr="00C172CE">
        <w:t xml:space="preserve"> dB for TN UE, and [</w:t>
      </w:r>
      <w:r w:rsidR="00C172CE" w:rsidRPr="00C172CE">
        <w:t>-63 dB by assuming NTN UE min Tx power as -30dBm as starting point</w:t>
      </w:r>
      <w:r w:rsidR="00A04639" w:rsidRPr="00C172CE">
        <w:t>] for NTN UE.</w:t>
      </w:r>
    </w:p>
    <w:p w14:paraId="1E8497DB" w14:textId="1C81B273" w:rsidR="006B7EF2" w:rsidRPr="00C172CE" w:rsidRDefault="006B7EF2" w:rsidP="006B7EF2">
      <w:pPr>
        <w:pStyle w:val="af"/>
        <w:overflowPunct/>
        <w:autoSpaceDE/>
        <w:autoSpaceDN/>
        <w:adjustRightInd/>
        <w:spacing w:after="120"/>
        <w:ind w:left="1440" w:firstLineChars="0" w:firstLine="240"/>
        <w:textAlignment w:val="auto"/>
        <w:rPr>
          <w:rFonts w:eastAsiaTheme="minorEastAsia"/>
          <w:lang w:eastAsia="zh-CN"/>
        </w:rPr>
      </w:pPr>
      <w:r w:rsidRPr="00C172CE">
        <w:rPr>
          <w:kern w:val="2"/>
          <w:szCs w:val="21"/>
          <w:lang w:val="en-US" w:bidi="ar"/>
        </w:rPr>
        <w:t>γ = 1</w:t>
      </w:r>
    </w:p>
    <w:p w14:paraId="70F1A6E3" w14:textId="6357AECF" w:rsidR="00C42FC9" w:rsidRPr="00C172CE" w:rsidRDefault="008D0F11" w:rsidP="008D0F11">
      <w:pPr>
        <w:spacing w:after="120"/>
        <w:ind w:left="1680"/>
        <w:rPr>
          <w:rFonts w:eastAsiaTheme="minorEastAsia"/>
          <w:szCs w:val="24"/>
          <w:lang w:eastAsia="zh-CN"/>
        </w:rPr>
      </w:pPr>
      <w:r w:rsidRPr="00C172CE">
        <w:rPr>
          <w:snapToGrid w:val="0"/>
          <w:lang w:eastAsia="zh-CN"/>
        </w:rPr>
        <w:t>CLx-ile = –SNR_target + P</w:t>
      </w:r>
      <w:r w:rsidRPr="00C172CE">
        <w:rPr>
          <w:snapToGrid w:val="0"/>
          <w:vertAlign w:val="subscript"/>
          <w:lang w:eastAsia="zh-CN"/>
        </w:rPr>
        <w:t xml:space="preserve">max </w:t>
      </w:r>
      <w:r w:rsidRPr="00C172CE">
        <w:rPr>
          <w:snapToGrid w:val="0"/>
          <w:lang w:eastAsia="zh-CN"/>
        </w:rPr>
        <w:t>– ThermalNoise – BS/SAN_NoiseFigure - 10*log10(BW)</w:t>
      </w:r>
      <w:r w:rsidR="00A04639" w:rsidRPr="00C172CE">
        <w:rPr>
          <w:bCs/>
          <w:lang w:eastAsia="zh-CN"/>
        </w:rPr>
        <w:t>, considering SNR</w:t>
      </w:r>
      <w:r w:rsidR="00A04639" w:rsidRPr="00C172CE">
        <w:rPr>
          <w:bCs/>
          <w:vertAlign w:val="subscript"/>
          <w:lang w:eastAsia="zh-CN"/>
        </w:rPr>
        <w:t>target</w:t>
      </w:r>
      <w:r w:rsidRPr="00C172CE">
        <w:rPr>
          <w:bCs/>
          <w:lang w:eastAsia="zh-CN"/>
        </w:rPr>
        <w:t xml:space="preserve"> is 15dB and BW is actual UL BW.</w:t>
      </w:r>
    </w:p>
    <w:p w14:paraId="2F5EBD27" w14:textId="77777777" w:rsidR="00AF7DC7" w:rsidRPr="00C172CE" w:rsidRDefault="00AF7DC7" w:rsidP="00C42FC9">
      <w:pPr>
        <w:spacing w:after="120"/>
        <w:rPr>
          <w:rFonts w:eastAsiaTheme="minorEastAsia"/>
          <w:szCs w:val="24"/>
          <w:lang w:eastAsia="zh-CN"/>
        </w:rPr>
      </w:pPr>
    </w:p>
    <w:p w14:paraId="019C512C" w14:textId="77777777" w:rsidR="00C42FC9" w:rsidRPr="00C172CE" w:rsidRDefault="00C42FC9" w:rsidP="00C42FC9">
      <w:pPr>
        <w:spacing w:after="120"/>
        <w:rPr>
          <w:b/>
          <w:u w:val="single"/>
          <w:lang w:eastAsia="ko-KR"/>
        </w:rPr>
      </w:pPr>
      <w:r w:rsidRPr="00C172CE">
        <w:rPr>
          <w:b/>
          <w:u w:val="single"/>
          <w:lang w:eastAsia="ko-KR"/>
        </w:rPr>
        <w:lastRenderedPageBreak/>
        <w:t>Issue 3-4: SINR-Throughput performance metrics.</w:t>
      </w:r>
    </w:p>
    <w:p w14:paraId="6DBBD468" w14:textId="0D31DF1D" w:rsidR="008D0F11" w:rsidRPr="00D72859" w:rsidRDefault="00C172CE" w:rsidP="00D72859">
      <w:pPr>
        <w:pStyle w:val="af"/>
        <w:numPr>
          <w:ilvl w:val="0"/>
          <w:numId w:val="32"/>
        </w:numPr>
        <w:overflowPunct/>
        <w:autoSpaceDE/>
        <w:autoSpaceDN/>
        <w:adjustRightInd/>
        <w:spacing w:after="120"/>
        <w:ind w:left="720" w:firstLineChars="0"/>
        <w:textAlignment w:val="auto"/>
        <w:rPr>
          <w:rFonts w:eastAsia="宋体"/>
          <w:szCs w:val="24"/>
          <w:lang w:eastAsia="zh-CN"/>
        </w:rPr>
      </w:pPr>
      <w:r w:rsidRPr="00D72859">
        <w:rPr>
          <w:rFonts w:eastAsia="宋体"/>
          <w:szCs w:val="24"/>
          <w:lang w:eastAsia="zh-CN"/>
        </w:rPr>
        <w:t>Agreement:</w:t>
      </w:r>
    </w:p>
    <w:p w14:paraId="31A1F674" w14:textId="4FC17508" w:rsidR="008D0F11" w:rsidRPr="00C172CE" w:rsidRDefault="008D0F11" w:rsidP="008D0F11">
      <w:pPr>
        <w:pStyle w:val="af"/>
        <w:numPr>
          <w:ilvl w:val="1"/>
          <w:numId w:val="32"/>
        </w:numPr>
        <w:overflowPunct/>
        <w:autoSpaceDE/>
        <w:autoSpaceDN/>
        <w:adjustRightInd/>
        <w:spacing w:after="120"/>
        <w:ind w:left="1440" w:firstLineChars="0"/>
        <w:textAlignment w:val="auto"/>
        <w:rPr>
          <w:rFonts w:eastAsia="宋体"/>
          <w:szCs w:val="24"/>
          <w:lang w:eastAsia="zh-CN"/>
        </w:rPr>
      </w:pPr>
      <w:r w:rsidRPr="00C172CE">
        <w:rPr>
          <w:rFonts w:eastAsia="宋体"/>
          <w:szCs w:val="24"/>
          <w:lang w:eastAsia="zh-CN"/>
        </w:rPr>
        <w:t>Continue using the SINR-throughput mapping from TR38.803 for both NTN and TN.</w:t>
      </w:r>
    </w:p>
    <w:p w14:paraId="65858910" w14:textId="588A572D" w:rsidR="008D0F11" w:rsidRPr="00C172CE" w:rsidRDefault="008D0F11" w:rsidP="008D0F11">
      <w:pPr>
        <w:pStyle w:val="af"/>
        <w:numPr>
          <w:ilvl w:val="2"/>
          <w:numId w:val="32"/>
        </w:numPr>
        <w:overflowPunct/>
        <w:autoSpaceDE/>
        <w:autoSpaceDN/>
        <w:adjustRightInd/>
        <w:spacing w:after="120"/>
        <w:ind w:firstLineChars="0"/>
        <w:textAlignment w:val="auto"/>
        <w:rPr>
          <w:rFonts w:eastAsia="宋体"/>
          <w:szCs w:val="24"/>
          <w:lang w:eastAsia="zh-CN"/>
        </w:rPr>
      </w:pPr>
      <w:r w:rsidRPr="00C172CE">
        <w:rPr>
          <w:rFonts w:eastAsia="宋体"/>
          <w:szCs w:val="24"/>
          <w:lang w:eastAsia="zh-CN"/>
        </w:rPr>
        <w:t>FFS the applicability of the mapping for NTN link</w:t>
      </w:r>
    </w:p>
    <w:p w14:paraId="50517FC1" w14:textId="77777777" w:rsidR="008D0F11" w:rsidRPr="00C172CE" w:rsidRDefault="008D0F11" w:rsidP="008D0F11">
      <w:pPr>
        <w:overflowPunct/>
        <w:autoSpaceDE/>
        <w:autoSpaceDN/>
        <w:adjustRightInd/>
        <w:spacing w:after="120"/>
        <w:textAlignment w:val="auto"/>
        <w:rPr>
          <w:rFonts w:eastAsiaTheme="minorEastAsia"/>
          <w:color w:val="0070C0"/>
          <w:lang w:eastAsia="zh-CN"/>
        </w:rPr>
      </w:pPr>
    </w:p>
    <w:p w14:paraId="6DD1799C" w14:textId="4D490306" w:rsidR="008D0F11" w:rsidRPr="00C172CE" w:rsidRDefault="008D0F11" w:rsidP="008D0F11">
      <w:pPr>
        <w:pStyle w:val="1"/>
        <w:rPr>
          <w:lang w:eastAsia="ja-JP"/>
        </w:rPr>
      </w:pPr>
      <w:r w:rsidRPr="00C172CE">
        <w:rPr>
          <w:lang w:eastAsia="ja-JP"/>
        </w:rPr>
        <w:t>Topic #</w:t>
      </w:r>
      <w:r w:rsidRPr="00C172CE">
        <w:rPr>
          <w:lang w:eastAsia="zh-CN"/>
        </w:rPr>
        <w:t>4</w:t>
      </w:r>
      <w:r w:rsidRPr="00C172CE">
        <w:rPr>
          <w:lang w:eastAsia="ja-JP"/>
        </w:rPr>
        <w:t xml:space="preserve">: </w:t>
      </w:r>
      <w:r w:rsidR="00C172CE" w:rsidRPr="00C172CE">
        <w:rPr>
          <w:lang w:eastAsia="ja-JP"/>
        </w:rPr>
        <w:t>Others</w:t>
      </w:r>
    </w:p>
    <w:p w14:paraId="611C58FB" w14:textId="27C1AC45" w:rsidR="008D0F11" w:rsidRPr="00C172CE" w:rsidRDefault="008D0F11" w:rsidP="008D0F11">
      <w:pPr>
        <w:rPr>
          <w:b/>
          <w:u w:val="single"/>
          <w:lang w:eastAsia="ko-KR"/>
        </w:rPr>
      </w:pPr>
      <w:r w:rsidRPr="00C172CE">
        <w:rPr>
          <w:b/>
          <w:u w:val="single"/>
          <w:lang w:eastAsia="ko-KR"/>
        </w:rPr>
        <w:t xml:space="preserve">Issue </w:t>
      </w:r>
      <w:r w:rsidRPr="00C172CE">
        <w:rPr>
          <w:b/>
          <w:u w:val="single"/>
          <w:lang w:eastAsia="zh-CN"/>
        </w:rPr>
        <w:t>4</w:t>
      </w:r>
      <w:r w:rsidRPr="00C172CE">
        <w:rPr>
          <w:b/>
          <w:u w:val="single"/>
          <w:lang w:eastAsia="ko-KR"/>
        </w:rPr>
        <w:t>-1</w:t>
      </w:r>
      <w:r w:rsidR="00C172CE" w:rsidRPr="00C172CE">
        <w:rPr>
          <w:b/>
          <w:u w:val="single"/>
          <w:lang w:eastAsia="ko-KR"/>
        </w:rPr>
        <w:t xml:space="preserve"> and 4-2</w:t>
      </w:r>
      <w:r w:rsidRPr="00C172CE">
        <w:rPr>
          <w:b/>
          <w:u w:val="single"/>
          <w:lang w:eastAsia="ko-KR"/>
        </w:rPr>
        <w:t>: Calibration</w:t>
      </w:r>
      <w:r w:rsidR="00C172CE" w:rsidRPr="00C172CE">
        <w:rPr>
          <w:b/>
          <w:u w:val="single"/>
          <w:lang w:eastAsia="ko-KR"/>
        </w:rPr>
        <w:t xml:space="preserve"> and assumption documents:</w:t>
      </w:r>
    </w:p>
    <w:p w14:paraId="178E7877" w14:textId="0505CC75" w:rsidR="008D0F11" w:rsidRPr="00AC40B2" w:rsidRDefault="00C172CE">
      <w:pPr>
        <w:pStyle w:val="af"/>
        <w:numPr>
          <w:ilvl w:val="0"/>
          <w:numId w:val="32"/>
        </w:numPr>
        <w:overflowPunct/>
        <w:autoSpaceDE/>
        <w:autoSpaceDN/>
        <w:adjustRightInd/>
        <w:spacing w:after="120"/>
        <w:ind w:left="720" w:firstLineChars="0"/>
        <w:textAlignment w:val="auto"/>
        <w:rPr>
          <w:rFonts w:eastAsia="宋体"/>
          <w:szCs w:val="24"/>
          <w:lang w:eastAsia="zh-CN"/>
        </w:rPr>
      </w:pPr>
      <w:r w:rsidRPr="00C172CE">
        <w:rPr>
          <w:rFonts w:eastAsia="宋体"/>
          <w:szCs w:val="24"/>
          <w:lang w:eastAsia="zh-CN"/>
        </w:rPr>
        <w:t>Way forward</w:t>
      </w:r>
    </w:p>
    <w:p w14:paraId="49B27319" w14:textId="235D2A1C" w:rsidR="00AC40B2" w:rsidRPr="00D72859" w:rsidRDefault="00C172CE" w:rsidP="008D0F11">
      <w:pPr>
        <w:pStyle w:val="af"/>
        <w:numPr>
          <w:ilvl w:val="1"/>
          <w:numId w:val="32"/>
        </w:numPr>
        <w:overflowPunct/>
        <w:autoSpaceDE/>
        <w:autoSpaceDN/>
        <w:adjustRightInd/>
        <w:spacing w:after="120"/>
        <w:ind w:left="1440" w:firstLineChars="0"/>
        <w:textAlignment w:val="auto"/>
        <w:rPr>
          <w:rFonts w:eastAsia="宋体"/>
          <w:szCs w:val="24"/>
          <w:lang w:eastAsia="zh-CN"/>
        </w:rPr>
      </w:pPr>
      <w:r w:rsidRPr="00C172CE">
        <w:rPr>
          <w:rFonts w:eastAsia="宋体"/>
          <w:szCs w:val="24"/>
          <w:lang w:eastAsia="zh-CN"/>
        </w:rPr>
        <w:t>Update R4-2313101 to capture submitted calibration results and agreed assumptions.</w:t>
      </w:r>
    </w:p>
    <w:p w14:paraId="4FB03A8E" w14:textId="48253DC0" w:rsidR="008D0F11" w:rsidRPr="00C172CE" w:rsidRDefault="00AC40B2" w:rsidP="008D0F11">
      <w:pPr>
        <w:pStyle w:val="af"/>
        <w:numPr>
          <w:ilvl w:val="1"/>
          <w:numId w:val="32"/>
        </w:numPr>
        <w:overflowPunct/>
        <w:autoSpaceDE/>
        <w:autoSpaceDN/>
        <w:adjustRightInd/>
        <w:spacing w:after="120"/>
        <w:ind w:left="1440" w:firstLineChars="0"/>
        <w:textAlignment w:val="auto"/>
        <w:rPr>
          <w:rFonts w:eastAsia="宋体"/>
          <w:szCs w:val="24"/>
          <w:lang w:eastAsia="zh-CN"/>
        </w:rPr>
      </w:pPr>
      <w:r>
        <w:rPr>
          <w:rFonts w:eastAsiaTheme="minorEastAsia" w:hint="eastAsia"/>
          <w:lang w:eastAsia="zh-CN"/>
        </w:rPr>
        <w:t>Update</w:t>
      </w:r>
      <w:r>
        <w:rPr>
          <w:rFonts w:eastAsiaTheme="minorEastAsia"/>
          <w:lang w:eastAsia="zh-CN"/>
        </w:rPr>
        <w:t xml:space="preserve"> R4-2309771 to capture the latest co-ex simulation assumptions.</w:t>
      </w:r>
    </w:p>
    <w:p w14:paraId="0F9F0745" w14:textId="77777777" w:rsidR="00691867" w:rsidRDefault="00691867" w:rsidP="003E08FC">
      <w:pPr>
        <w:rPr>
          <w:rFonts w:eastAsiaTheme="minorEastAsia"/>
          <w:b/>
          <w:lang w:eastAsia="zh-CN"/>
        </w:rPr>
      </w:pPr>
    </w:p>
    <w:sectPr w:rsidR="00691867" w:rsidSect="007A443E">
      <w:footnotePr>
        <w:numRestart w:val="eachSect"/>
      </w:footnotePr>
      <w:pgSz w:w="11907" w:h="16840" w:code="9"/>
      <w:pgMar w:top="720" w:right="720" w:bottom="720" w:left="720"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8FC4F0" w16cex:dateUtc="2023-08-22T21: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9D408DC" w16cid:durableId="288FC4F0"/>
  <w16cid:commentId w16cid:paraId="6486CB1C" w16cid:durableId="288FC07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B6A89F" w14:textId="77777777" w:rsidR="000332E0" w:rsidRPr="00A10429" w:rsidRDefault="000332E0" w:rsidP="0064547A">
      <w:pPr>
        <w:spacing w:after="0"/>
        <w:rPr>
          <w:kern w:val="2"/>
          <w:lang w:eastAsia="zh-CN"/>
        </w:rPr>
      </w:pPr>
      <w:r>
        <w:separator/>
      </w:r>
    </w:p>
  </w:endnote>
  <w:endnote w:type="continuationSeparator" w:id="0">
    <w:p w14:paraId="5C1B0C2D" w14:textId="77777777" w:rsidR="000332E0" w:rsidRPr="00A10429" w:rsidRDefault="000332E0"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FEEBD2" w14:textId="77777777" w:rsidR="000332E0" w:rsidRPr="00A10429" w:rsidRDefault="000332E0" w:rsidP="0064547A">
      <w:pPr>
        <w:spacing w:after="0"/>
        <w:rPr>
          <w:kern w:val="2"/>
          <w:lang w:eastAsia="zh-CN"/>
        </w:rPr>
      </w:pPr>
      <w:r>
        <w:separator/>
      </w:r>
    </w:p>
  </w:footnote>
  <w:footnote w:type="continuationSeparator" w:id="0">
    <w:p w14:paraId="3E671501" w14:textId="77777777" w:rsidR="000332E0" w:rsidRPr="00A10429" w:rsidRDefault="000332E0"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C806A3"/>
    <w:multiLevelType w:val="hybridMultilevel"/>
    <w:tmpl w:val="26FCD3C6"/>
    <w:lvl w:ilvl="0" w:tplc="73A6413C">
      <w:start w:val="1"/>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1"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8B73482"/>
    <w:multiLevelType w:val="hybridMultilevel"/>
    <w:tmpl w:val="A1F265C6"/>
    <w:lvl w:ilvl="0" w:tplc="08090001">
      <w:start w:val="1"/>
      <w:numFmt w:val="bullet"/>
      <w:lvlText w:val=""/>
      <w:lvlJc w:val="left"/>
      <w:pPr>
        <w:ind w:left="936" w:hanging="360"/>
      </w:pPr>
      <w:rPr>
        <w:rFonts w:ascii="Symbol" w:hAnsi="Symbol" w:hint="default"/>
      </w:rPr>
    </w:lvl>
    <w:lvl w:ilvl="1" w:tplc="B7269BA6">
      <w:start w:val="1"/>
      <w:numFmt w:val="bullet"/>
      <w:lvlText w:val="o"/>
      <w:lvlJc w:val="left"/>
      <w:pPr>
        <w:ind w:left="1656" w:hanging="360"/>
      </w:pPr>
      <w:rPr>
        <w:rFonts w:ascii="Courier New" w:hAnsi="Courier New" w:cs="Courier New" w:hint="default"/>
        <w:color w:val="auto"/>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3"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4"/>
  </w:num>
  <w:num w:numId="2">
    <w:abstractNumId w:val="13"/>
  </w:num>
  <w:num w:numId="3">
    <w:abstractNumId w:val="23"/>
  </w:num>
  <w:num w:numId="4">
    <w:abstractNumId w:val="12"/>
  </w:num>
  <w:num w:numId="5">
    <w:abstractNumId w:val="5"/>
  </w:num>
  <w:num w:numId="6">
    <w:abstractNumId w:val="18"/>
  </w:num>
  <w:num w:numId="7">
    <w:abstractNumId w:val="4"/>
  </w:num>
  <w:num w:numId="8">
    <w:abstractNumId w:val="17"/>
  </w:num>
  <w:num w:numId="9">
    <w:abstractNumId w:val="24"/>
  </w:num>
  <w:num w:numId="10">
    <w:abstractNumId w:val="24"/>
  </w:num>
  <w:num w:numId="11">
    <w:abstractNumId w:val="2"/>
  </w:num>
  <w:num w:numId="12">
    <w:abstractNumId w:val="8"/>
  </w:num>
  <w:num w:numId="13">
    <w:abstractNumId w:val="7"/>
  </w:num>
  <w:num w:numId="14">
    <w:abstractNumId w:val="22"/>
  </w:num>
  <w:num w:numId="15">
    <w:abstractNumId w:val="24"/>
  </w:num>
  <w:num w:numId="16">
    <w:abstractNumId w:val="24"/>
  </w:num>
  <w:num w:numId="17">
    <w:abstractNumId w:val="16"/>
  </w:num>
  <w:num w:numId="18">
    <w:abstractNumId w:val="25"/>
  </w:num>
  <w:num w:numId="19">
    <w:abstractNumId w:val="24"/>
  </w:num>
  <w:num w:numId="20">
    <w:abstractNumId w:val="6"/>
  </w:num>
  <w:num w:numId="21">
    <w:abstractNumId w:val="24"/>
  </w:num>
  <w:num w:numId="22">
    <w:abstractNumId w:val="24"/>
  </w:num>
  <w:num w:numId="23">
    <w:abstractNumId w:val="9"/>
  </w:num>
  <w:num w:numId="24">
    <w:abstractNumId w:val="3"/>
  </w:num>
  <w:num w:numId="25">
    <w:abstractNumId w:val="0"/>
  </w:num>
  <w:num w:numId="26">
    <w:abstractNumId w:val="10"/>
  </w:num>
  <w:num w:numId="27">
    <w:abstractNumId w:val="11"/>
  </w:num>
  <w:num w:numId="28">
    <w:abstractNumId w:val="19"/>
  </w:num>
  <w:num w:numId="29">
    <w:abstractNumId w:val="20"/>
  </w:num>
  <w:num w:numId="30">
    <w:abstractNumId w:val="15"/>
  </w:num>
  <w:num w:numId="31">
    <w:abstractNumId w:val="14"/>
  </w:num>
  <w:num w:numId="32">
    <w:abstractNumId w:val="21"/>
  </w:num>
  <w:num w:numId="33">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attachedTemplate r:id="rId1"/>
  <w:linkStyles/>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154"/>
    <w:rsid w:val="000332E0"/>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610"/>
    <w:rsid w:val="00101C27"/>
    <w:rsid w:val="00103A28"/>
    <w:rsid w:val="0010582B"/>
    <w:rsid w:val="00106F66"/>
    <w:rsid w:val="00107C55"/>
    <w:rsid w:val="00107FF8"/>
    <w:rsid w:val="00110695"/>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1CF"/>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57F12"/>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123"/>
    <w:rsid w:val="00374925"/>
    <w:rsid w:val="00375B26"/>
    <w:rsid w:val="00375E55"/>
    <w:rsid w:val="0037652B"/>
    <w:rsid w:val="0037666E"/>
    <w:rsid w:val="00376BED"/>
    <w:rsid w:val="00377D58"/>
    <w:rsid w:val="00380711"/>
    <w:rsid w:val="00380FFC"/>
    <w:rsid w:val="00381ACC"/>
    <w:rsid w:val="00381EC9"/>
    <w:rsid w:val="00382597"/>
    <w:rsid w:val="00382A1A"/>
    <w:rsid w:val="00382AEA"/>
    <w:rsid w:val="00382C11"/>
    <w:rsid w:val="00382CCA"/>
    <w:rsid w:val="00382E6F"/>
    <w:rsid w:val="00383EF8"/>
    <w:rsid w:val="0038493A"/>
    <w:rsid w:val="00384B95"/>
    <w:rsid w:val="00385FAA"/>
    <w:rsid w:val="00386314"/>
    <w:rsid w:val="00386416"/>
    <w:rsid w:val="00386450"/>
    <w:rsid w:val="00387F49"/>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640"/>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56E4"/>
    <w:rsid w:val="003F69CC"/>
    <w:rsid w:val="003F6CF8"/>
    <w:rsid w:val="00400456"/>
    <w:rsid w:val="00400C4A"/>
    <w:rsid w:val="004012B3"/>
    <w:rsid w:val="0040193A"/>
    <w:rsid w:val="00401B84"/>
    <w:rsid w:val="0040266A"/>
    <w:rsid w:val="00402879"/>
    <w:rsid w:val="00402CD7"/>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671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633"/>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B0B"/>
    <w:rsid w:val="004A6DFD"/>
    <w:rsid w:val="004A717B"/>
    <w:rsid w:val="004A7995"/>
    <w:rsid w:val="004A79D6"/>
    <w:rsid w:val="004A7DAF"/>
    <w:rsid w:val="004B03A3"/>
    <w:rsid w:val="004B0849"/>
    <w:rsid w:val="004B250B"/>
    <w:rsid w:val="004B2DB1"/>
    <w:rsid w:val="004B32D9"/>
    <w:rsid w:val="004B35DB"/>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0ECC"/>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4A0"/>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67"/>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035"/>
    <w:rsid w:val="006A44D6"/>
    <w:rsid w:val="006A7060"/>
    <w:rsid w:val="006A72E9"/>
    <w:rsid w:val="006A7CCE"/>
    <w:rsid w:val="006B0917"/>
    <w:rsid w:val="006B1514"/>
    <w:rsid w:val="006B287B"/>
    <w:rsid w:val="006B2D11"/>
    <w:rsid w:val="006B7EF2"/>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490"/>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3E90"/>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976E2"/>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388E"/>
    <w:rsid w:val="007B75EA"/>
    <w:rsid w:val="007B7840"/>
    <w:rsid w:val="007C0182"/>
    <w:rsid w:val="007C1502"/>
    <w:rsid w:val="007C1B39"/>
    <w:rsid w:val="007C225A"/>
    <w:rsid w:val="007C3F08"/>
    <w:rsid w:val="007C446D"/>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46F0"/>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11A"/>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AF6"/>
    <w:rsid w:val="008C3F87"/>
    <w:rsid w:val="008C56E6"/>
    <w:rsid w:val="008C5B5C"/>
    <w:rsid w:val="008C5E15"/>
    <w:rsid w:val="008C5FF6"/>
    <w:rsid w:val="008C6918"/>
    <w:rsid w:val="008C7E6C"/>
    <w:rsid w:val="008D0556"/>
    <w:rsid w:val="008D0E58"/>
    <w:rsid w:val="008D0F11"/>
    <w:rsid w:val="008D105D"/>
    <w:rsid w:val="008D15DC"/>
    <w:rsid w:val="008D2BCE"/>
    <w:rsid w:val="008D4416"/>
    <w:rsid w:val="008D5371"/>
    <w:rsid w:val="008D698E"/>
    <w:rsid w:val="008D6C2B"/>
    <w:rsid w:val="008D708E"/>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078F5"/>
    <w:rsid w:val="00910A50"/>
    <w:rsid w:val="00911A69"/>
    <w:rsid w:val="0091248D"/>
    <w:rsid w:val="00912B35"/>
    <w:rsid w:val="00913094"/>
    <w:rsid w:val="0091331C"/>
    <w:rsid w:val="0091476C"/>
    <w:rsid w:val="00914AE9"/>
    <w:rsid w:val="00914F4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173D"/>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5568"/>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82F"/>
    <w:rsid w:val="009C0B8F"/>
    <w:rsid w:val="009C114A"/>
    <w:rsid w:val="009C211E"/>
    <w:rsid w:val="009C290F"/>
    <w:rsid w:val="009C3533"/>
    <w:rsid w:val="009C378B"/>
    <w:rsid w:val="009C4082"/>
    <w:rsid w:val="009C5FA7"/>
    <w:rsid w:val="009C66C4"/>
    <w:rsid w:val="009C71E1"/>
    <w:rsid w:val="009D005C"/>
    <w:rsid w:val="009D0538"/>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4639"/>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575E0"/>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0B2"/>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3FCA"/>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AF7DC7"/>
    <w:rsid w:val="00B013DC"/>
    <w:rsid w:val="00B02258"/>
    <w:rsid w:val="00B02648"/>
    <w:rsid w:val="00B04B32"/>
    <w:rsid w:val="00B04F87"/>
    <w:rsid w:val="00B0554E"/>
    <w:rsid w:val="00B056C4"/>
    <w:rsid w:val="00B079A3"/>
    <w:rsid w:val="00B1016D"/>
    <w:rsid w:val="00B11D8D"/>
    <w:rsid w:val="00B11F5E"/>
    <w:rsid w:val="00B12B8D"/>
    <w:rsid w:val="00B13FBD"/>
    <w:rsid w:val="00B145B6"/>
    <w:rsid w:val="00B14B09"/>
    <w:rsid w:val="00B14DB3"/>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4956"/>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0D3E"/>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2CE"/>
    <w:rsid w:val="00C17771"/>
    <w:rsid w:val="00C21995"/>
    <w:rsid w:val="00C220ED"/>
    <w:rsid w:val="00C223CF"/>
    <w:rsid w:val="00C2291A"/>
    <w:rsid w:val="00C22DC1"/>
    <w:rsid w:val="00C22DC6"/>
    <w:rsid w:val="00C244A7"/>
    <w:rsid w:val="00C24FC3"/>
    <w:rsid w:val="00C263C8"/>
    <w:rsid w:val="00C266C3"/>
    <w:rsid w:val="00C277AF"/>
    <w:rsid w:val="00C30412"/>
    <w:rsid w:val="00C3190E"/>
    <w:rsid w:val="00C323C9"/>
    <w:rsid w:val="00C33E06"/>
    <w:rsid w:val="00C41DDB"/>
    <w:rsid w:val="00C421FE"/>
    <w:rsid w:val="00C428BC"/>
    <w:rsid w:val="00C42FC9"/>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1A5A"/>
    <w:rsid w:val="00C92D18"/>
    <w:rsid w:val="00C937EC"/>
    <w:rsid w:val="00C9383E"/>
    <w:rsid w:val="00C93EA4"/>
    <w:rsid w:val="00C94638"/>
    <w:rsid w:val="00C94C5A"/>
    <w:rsid w:val="00C94F61"/>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CF7EE1"/>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859"/>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2DC3"/>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6F64"/>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37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DD"/>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B93"/>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8FC"/>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3E08FC"/>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3E08F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3E08FC"/>
    <w:pPr>
      <w:ind w:left="1418" w:hanging="1418"/>
      <w:outlineLvl w:val="3"/>
    </w:pPr>
    <w:rPr>
      <w:sz w:val="24"/>
    </w:rPr>
  </w:style>
  <w:style w:type="paragraph" w:styleId="5">
    <w:name w:val="heading 5"/>
    <w:basedOn w:val="4"/>
    <w:next w:val="a"/>
    <w:link w:val="50"/>
    <w:qFormat/>
    <w:rsid w:val="003E08FC"/>
    <w:pPr>
      <w:ind w:left="1701" w:hanging="1701"/>
      <w:outlineLvl w:val="4"/>
    </w:pPr>
    <w:rPr>
      <w:sz w:val="22"/>
    </w:rPr>
  </w:style>
  <w:style w:type="paragraph" w:styleId="6">
    <w:name w:val="heading 6"/>
    <w:basedOn w:val="H6"/>
    <w:next w:val="a"/>
    <w:link w:val="60"/>
    <w:qFormat/>
    <w:rsid w:val="003E08FC"/>
    <w:pPr>
      <w:outlineLvl w:val="5"/>
    </w:pPr>
  </w:style>
  <w:style w:type="paragraph" w:styleId="7">
    <w:name w:val="heading 7"/>
    <w:basedOn w:val="H6"/>
    <w:next w:val="a"/>
    <w:link w:val="70"/>
    <w:qFormat/>
    <w:rsid w:val="003E08FC"/>
    <w:pPr>
      <w:outlineLvl w:val="6"/>
    </w:pPr>
  </w:style>
  <w:style w:type="paragraph" w:styleId="8">
    <w:name w:val="heading 8"/>
    <w:basedOn w:val="1"/>
    <w:next w:val="a"/>
    <w:link w:val="80"/>
    <w:qFormat/>
    <w:rsid w:val="003E08FC"/>
    <w:pPr>
      <w:ind w:left="0" w:firstLine="0"/>
      <w:outlineLvl w:val="7"/>
    </w:pPr>
  </w:style>
  <w:style w:type="paragraph" w:styleId="9">
    <w:name w:val="heading 9"/>
    <w:basedOn w:val="8"/>
    <w:next w:val="a"/>
    <w:link w:val="90"/>
    <w:qFormat/>
    <w:rsid w:val="003E08F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aliases w:val="TableGrid"/>
    <w:basedOn w:val="a1"/>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a9">
    <w:name w:val="header"/>
    <w:link w:val="aa"/>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3E08FC"/>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list"/>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81">
    <w:name w:val="toc 8"/>
    <w:basedOn w:val="11"/>
    <w:semiHidden/>
    <w:rsid w:val="003E08FC"/>
    <w:pPr>
      <w:spacing w:before="180"/>
      <w:ind w:left="2693" w:hanging="2693"/>
    </w:pPr>
    <w:rPr>
      <w:b/>
    </w:rPr>
  </w:style>
  <w:style w:type="paragraph" w:styleId="11">
    <w:name w:val="toc 1"/>
    <w:semiHidden/>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51">
    <w:name w:val="toc 5"/>
    <w:basedOn w:val="41"/>
    <w:semiHidden/>
    <w:rsid w:val="003E08FC"/>
    <w:pPr>
      <w:ind w:left="1701" w:hanging="1701"/>
    </w:pPr>
  </w:style>
  <w:style w:type="paragraph" w:styleId="41">
    <w:name w:val="toc 4"/>
    <w:basedOn w:val="31"/>
    <w:semiHidden/>
    <w:rsid w:val="003E08FC"/>
    <w:pPr>
      <w:ind w:left="1418" w:hanging="1418"/>
    </w:pPr>
  </w:style>
  <w:style w:type="paragraph" w:styleId="31">
    <w:name w:val="toc 3"/>
    <w:basedOn w:val="21"/>
    <w:semiHidden/>
    <w:rsid w:val="003E08FC"/>
    <w:pPr>
      <w:ind w:left="1134" w:hanging="1134"/>
    </w:pPr>
  </w:style>
  <w:style w:type="paragraph" w:styleId="21">
    <w:name w:val="toc 2"/>
    <w:basedOn w:val="11"/>
    <w:semiHidden/>
    <w:rsid w:val="003E08FC"/>
    <w:pPr>
      <w:keepNext w:val="0"/>
      <w:spacing w:before="0"/>
      <w:ind w:left="851" w:hanging="851"/>
    </w:pPr>
    <w:rPr>
      <w:sz w:val="20"/>
    </w:rPr>
  </w:style>
  <w:style w:type="paragraph" w:styleId="22">
    <w:name w:val="index 2"/>
    <w:basedOn w:val="12"/>
    <w:semiHidden/>
    <w:rsid w:val="003E08FC"/>
    <w:pPr>
      <w:ind w:left="284"/>
    </w:pPr>
  </w:style>
  <w:style w:type="paragraph" w:styleId="12">
    <w:name w:val="index 1"/>
    <w:basedOn w:val="a"/>
    <w:semiHidden/>
    <w:rsid w:val="003E08FC"/>
    <w:pPr>
      <w:keepLines/>
      <w:spacing w:after="0"/>
    </w:pPr>
  </w:style>
  <w:style w:type="paragraph" w:customStyle="1" w:styleId="ZH">
    <w:name w:val="ZH"/>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3E08FC"/>
    <w:pPr>
      <w:outlineLvl w:val="9"/>
    </w:pPr>
  </w:style>
  <w:style w:type="paragraph" w:styleId="23">
    <w:name w:val="List Number 2"/>
    <w:basedOn w:val="af2"/>
    <w:semiHidden/>
    <w:rsid w:val="003E08FC"/>
    <w:pPr>
      <w:ind w:left="851"/>
    </w:pPr>
  </w:style>
  <w:style w:type="character" w:styleId="af3">
    <w:name w:val="footnote reference"/>
    <w:basedOn w:val="a0"/>
    <w:semiHidden/>
    <w:rsid w:val="003E08FC"/>
    <w:rPr>
      <w:b/>
      <w:position w:val="6"/>
      <w:sz w:val="16"/>
    </w:rPr>
  </w:style>
  <w:style w:type="paragraph" w:styleId="af4">
    <w:name w:val="footnote text"/>
    <w:basedOn w:val="a"/>
    <w:link w:val="af5"/>
    <w:semiHidden/>
    <w:rsid w:val="003E08FC"/>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basedOn w:val="TH"/>
    <w:rsid w:val="003E08FC"/>
    <w:pPr>
      <w:keepNext w:val="0"/>
      <w:spacing w:before="0" w:after="240"/>
    </w:pPr>
  </w:style>
  <w:style w:type="paragraph" w:customStyle="1" w:styleId="NO">
    <w:name w:val="NO"/>
    <w:basedOn w:val="a"/>
    <w:rsid w:val="003E08FC"/>
    <w:pPr>
      <w:keepLines/>
      <w:ind w:left="1135" w:hanging="851"/>
    </w:pPr>
  </w:style>
  <w:style w:type="paragraph" w:styleId="91">
    <w:name w:val="toc 9"/>
    <w:basedOn w:val="81"/>
    <w:semiHidden/>
    <w:rsid w:val="003E08FC"/>
    <w:pPr>
      <w:ind w:left="1418" w:hanging="1418"/>
    </w:pPr>
  </w:style>
  <w:style w:type="paragraph" w:customStyle="1" w:styleId="EX">
    <w:name w:val="EX"/>
    <w:basedOn w:val="a"/>
    <w:rsid w:val="003E08FC"/>
    <w:pPr>
      <w:keepLines/>
      <w:ind w:left="1702" w:hanging="1418"/>
    </w:pPr>
  </w:style>
  <w:style w:type="paragraph" w:customStyle="1" w:styleId="FP">
    <w:name w:val="FP"/>
    <w:basedOn w:val="a"/>
    <w:rsid w:val="003E08FC"/>
    <w:pPr>
      <w:spacing w:after="0"/>
    </w:pPr>
  </w:style>
  <w:style w:type="paragraph" w:customStyle="1" w:styleId="LD">
    <w:name w:val="LD"/>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E08FC"/>
    <w:pPr>
      <w:spacing w:after="0"/>
    </w:pPr>
  </w:style>
  <w:style w:type="paragraph" w:customStyle="1" w:styleId="EW">
    <w:name w:val="EW"/>
    <w:basedOn w:val="EX"/>
    <w:rsid w:val="003E08FC"/>
    <w:pPr>
      <w:spacing w:after="0"/>
    </w:pPr>
  </w:style>
  <w:style w:type="paragraph" w:styleId="61">
    <w:name w:val="toc 6"/>
    <w:basedOn w:val="51"/>
    <w:next w:val="a"/>
    <w:semiHidden/>
    <w:rsid w:val="003E08FC"/>
    <w:pPr>
      <w:ind w:left="1985" w:hanging="1985"/>
    </w:pPr>
  </w:style>
  <w:style w:type="paragraph" w:styleId="71">
    <w:name w:val="toc 7"/>
    <w:basedOn w:val="61"/>
    <w:next w:val="a"/>
    <w:semiHidden/>
    <w:rsid w:val="003E08FC"/>
    <w:pPr>
      <w:ind w:left="2268" w:hanging="2268"/>
    </w:pPr>
  </w:style>
  <w:style w:type="paragraph" w:styleId="24">
    <w:name w:val="List Bullet 2"/>
    <w:basedOn w:val="af6"/>
    <w:semiHidden/>
    <w:rsid w:val="003E08FC"/>
    <w:pPr>
      <w:ind w:left="851"/>
    </w:pPr>
  </w:style>
  <w:style w:type="paragraph" w:styleId="32">
    <w:name w:val="List Bullet 3"/>
    <w:basedOn w:val="24"/>
    <w:semiHidden/>
    <w:rsid w:val="003E08FC"/>
    <w:pPr>
      <w:ind w:left="1135"/>
    </w:pPr>
  </w:style>
  <w:style w:type="paragraph" w:styleId="af2">
    <w:name w:val="List Number"/>
    <w:basedOn w:val="af7"/>
    <w:semiHidden/>
    <w:rsid w:val="003E08FC"/>
  </w:style>
  <w:style w:type="paragraph" w:customStyle="1" w:styleId="EQ">
    <w:name w:val="EQ"/>
    <w:basedOn w:val="a"/>
    <w:next w:val="a"/>
    <w:link w:val="EQChar"/>
    <w:qFormat/>
    <w:rsid w:val="003E08FC"/>
    <w:pPr>
      <w:keepLines/>
      <w:tabs>
        <w:tab w:val="center" w:pos="4536"/>
        <w:tab w:val="right" w:pos="9072"/>
      </w:tabs>
    </w:pPr>
    <w:rPr>
      <w:noProof/>
    </w:rPr>
  </w:style>
  <w:style w:type="paragraph" w:customStyle="1" w:styleId="NF">
    <w:name w:val="NF"/>
    <w:basedOn w:val="NO"/>
    <w:rsid w:val="003E08FC"/>
    <w:pPr>
      <w:keepNext/>
      <w:spacing w:after="0"/>
    </w:pPr>
    <w:rPr>
      <w:rFonts w:ascii="Arial" w:hAnsi="Arial"/>
      <w:sz w:val="18"/>
    </w:rPr>
  </w:style>
  <w:style w:type="paragraph" w:customStyle="1" w:styleId="PL">
    <w:name w:val="PL"/>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E08FC"/>
    <w:pPr>
      <w:jc w:val="right"/>
    </w:pPr>
  </w:style>
  <w:style w:type="paragraph" w:customStyle="1" w:styleId="H6">
    <w:name w:val="H6"/>
    <w:basedOn w:val="5"/>
    <w:next w:val="a"/>
    <w:rsid w:val="003E08FC"/>
    <w:pPr>
      <w:ind w:left="1985" w:hanging="1985"/>
      <w:outlineLvl w:val="9"/>
    </w:pPr>
    <w:rPr>
      <w:sz w:val="20"/>
    </w:rPr>
  </w:style>
  <w:style w:type="paragraph" w:customStyle="1" w:styleId="ZA">
    <w:name w:val="ZA"/>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E08FC"/>
    <w:pPr>
      <w:framePr w:wrap="notBeside" w:y="16161"/>
    </w:pPr>
  </w:style>
  <w:style w:type="character" w:customStyle="1" w:styleId="ZGSM">
    <w:name w:val="ZGSM"/>
    <w:rsid w:val="003E08FC"/>
  </w:style>
  <w:style w:type="paragraph" w:styleId="25">
    <w:name w:val="List 2"/>
    <w:basedOn w:val="af7"/>
    <w:semiHidden/>
    <w:rsid w:val="003E08FC"/>
    <w:pPr>
      <w:ind w:left="851"/>
    </w:pPr>
  </w:style>
  <w:style w:type="paragraph" w:customStyle="1" w:styleId="ZG">
    <w:name w:val="ZG"/>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3">
    <w:name w:val="List 3"/>
    <w:basedOn w:val="25"/>
    <w:semiHidden/>
    <w:rsid w:val="003E08FC"/>
    <w:pPr>
      <w:ind w:left="1135"/>
    </w:pPr>
  </w:style>
  <w:style w:type="paragraph" w:styleId="42">
    <w:name w:val="List 4"/>
    <w:basedOn w:val="33"/>
    <w:semiHidden/>
    <w:rsid w:val="003E08FC"/>
    <w:pPr>
      <w:ind w:left="1418"/>
    </w:pPr>
  </w:style>
  <w:style w:type="paragraph" w:styleId="52">
    <w:name w:val="List 5"/>
    <w:basedOn w:val="42"/>
    <w:semiHidden/>
    <w:rsid w:val="003E08FC"/>
    <w:pPr>
      <w:ind w:left="1702"/>
    </w:pPr>
  </w:style>
  <w:style w:type="paragraph" w:customStyle="1" w:styleId="EditorsNote">
    <w:name w:val="Editor's Note"/>
    <w:basedOn w:val="NO"/>
    <w:rsid w:val="003E08FC"/>
    <w:rPr>
      <w:color w:val="FF0000"/>
    </w:rPr>
  </w:style>
  <w:style w:type="paragraph" w:styleId="af7">
    <w:name w:val="List"/>
    <w:basedOn w:val="a"/>
    <w:semiHidden/>
    <w:rsid w:val="003E08FC"/>
    <w:pPr>
      <w:ind w:left="568" w:hanging="284"/>
    </w:pPr>
  </w:style>
  <w:style w:type="paragraph" w:styleId="af6">
    <w:name w:val="List Bullet"/>
    <w:basedOn w:val="af7"/>
    <w:semiHidden/>
    <w:rsid w:val="003E08FC"/>
  </w:style>
  <w:style w:type="paragraph" w:styleId="43">
    <w:name w:val="List Bullet 4"/>
    <w:basedOn w:val="32"/>
    <w:semiHidden/>
    <w:rsid w:val="003E08FC"/>
    <w:pPr>
      <w:ind w:left="1418"/>
    </w:pPr>
  </w:style>
  <w:style w:type="paragraph" w:styleId="53">
    <w:name w:val="List Bullet 5"/>
    <w:basedOn w:val="43"/>
    <w:semiHidden/>
    <w:rsid w:val="003E08FC"/>
    <w:pPr>
      <w:ind w:left="1702"/>
    </w:pPr>
  </w:style>
  <w:style w:type="paragraph" w:customStyle="1" w:styleId="B1">
    <w:name w:val="B1"/>
    <w:basedOn w:val="af7"/>
    <w:link w:val="B1Char"/>
    <w:qFormat/>
    <w:rsid w:val="003E08FC"/>
  </w:style>
  <w:style w:type="paragraph" w:customStyle="1" w:styleId="B2">
    <w:name w:val="B2"/>
    <w:basedOn w:val="25"/>
    <w:link w:val="B2Char"/>
    <w:qFormat/>
    <w:rsid w:val="003E08FC"/>
  </w:style>
  <w:style w:type="paragraph" w:customStyle="1" w:styleId="B3">
    <w:name w:val="B3"/>
    <w:basedOn w:val="33"/>
    <w:rsid w:val="003E08FC"/>
  </w:style>
  <w:style w:type="paragraph" w:customStyle="1" w:styleId="B4">
    <w:name w:val="B4"/>
    <w:basedOn w:val="42"/>
    <w:rsid w:val="003E08FC"/>
  </w:style>
  <w:style w:type="paragraph" w:customStyle="1" w:styleId="B5">
    <w:name w:val="B5"/>
    <w:basedOn w:val="52"/>
    <w:rsid w:val="003E08FC"/>
  </w:style>
  <w:style w:type="paragraph" w:customStyle="1" w:styleId="ZTD">
    <w:name w:val="ZTD"/>
    <w:basedOn w:val="ZB"/>
    <w:rsid w:val="003E08FC"/>
    <w:pPr>
      <w:framePr w:hRule="auto" w:wrap="notBeside" w:y="852"/>
    </w:pPr>
    <w:rPr>
      <w:i w:val="0"/>
      <w:sz w:val="40"/>
    </w:rPr>
  </w:style>
  <w:style w:type="character" w:customStyle="1" w:styleId="TALChar">
    <w:name w:val="TAL Char"/>
    <w:qFormat/>
    <w:rsid w:val="00AD3FCA"/>
    <w:rPr>
      <w:rFonts w:ascii="Arial" w:hAnsi="Arial"/>
      <w:sz w:val="18"/>
      <w:lang w:eastAsia="en-US"/>
    </w:rPr>
  </w:style>
  <w:style w:type="character" w:customStyle="1" w:styleId="af0">
    <w:name w:val="列出段落 字符"/>
    <w:aliases w:val="- Bullets 字符,?? ?? 字符,????? 字符,???? 字符,リスト段落 字符,Lista1 字符,列出段落1 字符,中等深浅网格 1 - 着色 21 字符,列表段落 字符,R4_bullets 字符,列表段落1 字符,—ño’i—Ž 字符,¥¡¡¡¡ì¬º¥¹¥È¶ÎÂä 字符,ÁÐ³ö¶ÎÂä 字符,¥ê¥¹¥È¶ÎÂä 字符,1st level - Bullet List Paragraph 字符,Lettre d'introduction 字符"/>
    <w:link w:val="af"/>
    <w:uiPriority w:val="34"/>
    <w:qFormat/>
    <w:locked/>
    <w:rsid w:val="00AD3FCA"/>
    <w:rPr>
      <w:rFonts w:ascii="Times New Roman" w:eastAsia="Times New Roman" w:hAnsi="Times New Roman"/>
    </w:rPr>
  </w:style>
  <w:style w:type="table" w:customStyle="1" w:styleId="13">
    <w:name w:val="网格型1"/>
    <w:basedOn w:val="a1"/>
    <w:qFormat/>
    <w:rsid w:val="00AD3FCA"/>
    <w:pPr>
      <w:overflowPunct w:val="0"/>
      <w:autoSpaceDE w:val="0"/>
      <w:autoSpaceDN w:val="0"/>
      <w:adjustRightInd w:val="0"/>
      <w:spacing w:after="180"/>
      <w:textAlignment w:val="baseline"/>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annotation reference"/>
    <w:semiHidden/>
    <w:rsid w:val="006A4035"/>
    <w:rPr>
      <w:sz w:val="16"/>
    </w:rPr>
  </w:style>
  <w:style w:type="paragraph" w:styleId="af9">
    <w:name w:val="annotation text"/>
    <w:basedOn w:val="a"/>
    <w:link w:val="afa"/>
    <w:uiPriority w:val="99"/>
    <w:rsid w:val="006A4035"/>
    <w:pPr>
      <w:overflowPunct/>
      <w:autoSpaceDE/>
      <w:autoSpaceDN/>
      <w:adjustRightInd/>
      <w:textAlignment w:val="auto"/>
    </w:pPr>
    <w:rPr>
      <w:rFonts w:eastAsia="宋体"/>
      <w:lang w:eastAsia="en-US"/>
    </w:rPr>
  </w:style>
  <w:style w:type="character" w:customStyle="1" w:styleId="afa">
    <w:name w:val="批注文字 字符"/>
    <w:basedOn w:val="a0"/>
    <w:link w:val="af9"/>
    <w:uiPriority w:val="99"/>
    <w:rsid w:val="006A4035"/>
    <w:rPr>
      <w:rFonts w:ascii="Times New Roman" w:hAnsi="Times New Roman"/>
      <w:lang w:eastAsia="en-US"/>
    </w:rPr>
  </w:style>
  <w:style w:type="character" w:customStyle="1" w:styleId="B1Char">
    <w:name w:val="B1 Char"/>
    <w:link w:val="B1"/>
    <w:qFormat/>
    <w:rsid w:val="006A4035"/>
    <w:rPr>
      <w:rFonts w:ascii="Times New Roman" w:eastAsia="Times New Roman" w:hAnsi="Times New Roman"/>
    </w:rPr>
  </w:style>
  <w:style w:type="character" w:customStyle="1" w:styleId="EQChar">
    <w:name w:val="EQ Char"/>
    <w:link w:val="EQ"/>
    <w:qFormat/>
    <w:locked/>
    <w:rsid w:val="006A4035"/>
    <w:rPr>
      <w:rFonts w:ascii="Times New Roman" w:eastAsia="Times New Roman" w:hAnsi="Times New Roman"/>
      <w:noProof/>
    </w:rPr>
  </w:style>
  <w:style w:type="character" w:customStyle="1" w:styleId="B2Char">
    <w:name w:val="B2 Char"/>
    <w:link w:val="B2"/>
    <w:qFormat/>
    <w:locked/>
    <w:rsid w:val="00B079A3"/>
    <w:rPr>
      <w:rFonts w:ascii="Times New Roman" w:eastAsia="Times New Roman" w:hAnsi="Times New Roman"/>
    </w:rPr>
  </w:style>
  <w:style w:type="paragraph" w:styleId="afb">
    <w:name w:val="annotation subject"/>
    <w:basedOn w:val="af9"/>
    <w:next w:val="af9"/>
    <w:link w:val="afc"/>
    <w:uiPriority w:val="99"/>
    <w:semiHidden/>
    <w:unhideWhenUsed/>
    <w:rsid w:val="00A04639"/>
    <w:pPr>
      <w:overflowPunct w:val="0"/>
      <w:autoSpaceDE w:val="0"/>
      <w:autoSpaceDN w:val="0"/>
      <w:adjustRightInd w:val="0"/>
      <w:textAlignment w:val="baseline"/>
    </w:pPr>
    <w:rPr>
      <w:rFonts w:eastAsia="Times New Roman"/>
      <w:b/>
      <w:bCs/>
      <w:lang w:eastAsia="en-GB"/>
    </w:rPr>
  </w:style>
  <w:style w:type="character" w:customStyle="1" w:styleId="afc">
    <w:name w:val="批注主题 字符"/>
    <w:basedOn w:val="afa"/>
    <w:link w:val="afb"/>
    <w:uiPriority w:val="99"/>
    <w:semiHidden/>
    <w:rsid w:val="00A04639"/>
    <w:rPr>
      <w:rFonts w:ascii="Times New Roman" w:eastAsia="Times New Roman" w:hAnsi="Times New Roman"/>
      <w:b/>
      <w:bCs/>
      <w:lang w:eastAsia="en-US"/>
    </w:rPr>
  </w:style>
  <w:style w:type="paragraph" w:styleId="afd">
    <w:name w:val="Revision"/>
    <w:hidden/>
    <w:uiPriority w:val="99"/>
    <w:semiHidden/>
    <w:rsid w:val="00745490"/>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82325738">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oleObject" Target="embeddings/oleObject5.bin"/><Relationship Id="rId23" Type="http://schemas.microsoft.com/office/2016/09/relationships/commentsIds" Target="commentsIds.xml"/><Relationship Id="rId10" Type="http://schemas.openxmlformats.org/officeDocument/2006/relationships/image" Target="media/image2.wmf"/><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image" Target="media/image4.wmf"/><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5</Pages>
  <Words>1011</Words>
  <Characters>5766</Characters>
  <Application>Microsoft Office Word</Application>
  <DocSecurity>0</DocSecurity>
  <Lines>48</Lines>
  <Paragraphs>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6764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Runsen, Samsung</cp:lastModifiedBy>
  <cp:revision>4</cp:revision>
  <dcterms:created xsi:type="dcterms:W3CDTF">2023-08-25T05:44:00Z</dcterms:created>
  <dcterms:modified xsi:type="dcterms:W3CDTF">2023-08-25T06:42:00Z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GrammarlyDocumentId">
    <vt:lpwstr>d21bb657f20f8ee93c8b2ea38472d7ea433d9529687f1315bcccd405eb52bb53</vt:lpwstr>
  </property>
</Properties>
</file>